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600" w:rsidRPr="00F3161F" w:rsidRDefault="00B32600" w:rsidP="00B32600">
      <w:pPr>
        <w:tabs>
          <w:tab w:val="center" w:pos="1800"/>
          <w:tab w:val="center" w:pos="6946"/>
        </w:tabs>
        <w:rPr>
          <w:sz w:val="26"/>
        </w:rPr>
      </w:pPr>
      <w:r>
        <w:t xml:space="preserve">                   ĐẠI HỌC ĐÀ NẴNG   </w:t>
      </w:r>
      <w:r>
        <w:tab/>
        <w:t xml:space="preserve">         </w:t>
      </w:r>
      <w:r w:rsidRPr="00F3161F">
        <w:rPr>
          <w:b/>
        </w:rPr>
        <w:t xml:space="preserve">CỘNG HÒA XÃ HỘI CHỦ NGHĨA VIỆT NAM </w:t>
      </w:r>
      <w:r w:rsidRPr="00F3161F">
        <w:rPr>
          <w:b/>
          <w:bCs/>
        </w:rPr>
        <w:t>TRƯỜNG CAO ĐẲNG CÔNG NGHỆ</w:t>
      </w:r>
      <w:r>
        <w:rPr>
          <w:b/>
          <w:bCs/>
        </w:rPr>
        <w:t xml:space="preserve">       </w:t>
      </w:r>
      <w:r w:rsidR="000036AA">
        <w:rPr>
          <w:b/>
          <w:bCs/>
        </w:rPr>
        <w:t xml:space="preserve">             </w:t>
      </w:r>
      <w:r>
        <w:rPr>
          <w:b/>
          <w:bCs/>
        </w:rPr>
        <w:t xml:space="preserve">  </w:t>
      </w:r>
      <w:r w:rsidR="000036AA">
        <w:rPr>
          <w:b/>
          <w:bCs/>
        </w:rPr>
        <w:t xml:space="preserve">   </w:t>
      </w:r>
      <w:r>
        <w:rPr>
          <w:b/>
          <w:bCs/>
        </w:rPr>
        <w:t>Độc lập - Tự do - Hạnh phúc</w:t>
      </w:r>
    </w:p>
    <w:p w:rsidR="00B32600" w:rsidRDefault="000036AA" w:rsidP="00B32600">
      <w:pPr>
        <w:tabs>
          <w:tab w:val="center" w:pos="1800"/>
          <w:tab w:val="center" w:pos="6946"/>
        </w:tabs>
        <w:rPr>
          <w:sz w:val="26"/>
        </w:rPr>
      </w:pPr>
      <w:r w:rsidRPr="003C1C53">
        <w:pict>
          <v:line id="_x0000_s1027" style="position:absolute;z-index:251661312" from="275.25pt,1.45pt" to="419.25pt,1.45pt"/>
        </w:pict>
      </w:r>
      <w:r w:rsidR="003C1C53" w:rsidRPr="003C1C53">
        <w:pict>
          <v:line id="_x0000_s1026" style="position:absolute;z-index:251660288" from="33pt,0" to="204pt,0"/>
        </w:pict>
      </w:r>
      <w:r w:rsidR="00B32600">
        <w:rPr>
          <w:sz w:val="26"/>
        </w:rPr>
        <w:tab/>
        <w:t xml:space="preserve">           </w:t>
      </w:r>
      <w:r w:rsidR="00B32600">
        <w:rPr>
          <w:sz w:val="26"/>
        </w:rPr>
        <w:tab/>
      </w:r>
    </w:p>
    <w:p w:rsidR="00B32600" w:rsidRDefault="00B32600" w:rsidP="00B32600">
      <w:pPr>
        <w:tabs>
          <w:tab w:val="center" w:pos="1800"/>
          <w:tab w:val="center" w:pos="6750"/>
        </w:tabs>
        <w:rPr>
          <w:i/>
          <w:sz w:val="26"/>
        </w:rPr>
      </w:pPr>
      <w:r>
        <w:rPr>
          <w:i/>
          <w:sz w:val="26"/>
        </w:rPr>
        <w:t xml:space="preserve">              Số:. …/QĐ-CĐCN</w:t>
      </w:r>
      <w:r>
        <w:rPr>
          <w:sz w:val="26"/>
        </w:rPr>
        <w:t xml:space="preserve">         </w:t>
      </w:r>
      <w:r>
        <w:rPr>
          <w:sz w:val="26"/>
        </w:rPr>
        <w:tab/>
        <w:t xml:space="preserve">               </w:t>
      </w:r>
      <w:r>
        <w:rPr>
          <w:i/>
          <w:sz w:val="26"/>
        </w:rPr>
        <w:t>Đà Nẵng, ngày 17 tháng 11 năm 2014</w:t>
      </w:r>
    </w:p>
    <w:p w:rsidR="00B32600" w:rsidRDefault="00B32600" w:rsidP="00B32600">
      <w:pPr>
        <w:tabs>
          <w:tab w:val="center" w:pos="1800"/>
          <w:tab w:val="center" w:pos="6750"/>
        </w:tabs>
        <w:rPr>
          <w:sz w:val="26"/>
        </w:rPr>
      </w:pPr>
    </w:p>
    <w:p w:rsidR="00B32600" w:rsidRDefault="00B32600" w:rsidP="00B32600">
      <w:pPr>
        <w:tabs>
          <w:tab w:val="center" w:pos="1080"/>
          <w:tab w:val="center" w:pos="5940"/>
        </w:tabs>
      </w:pPr>
    </w:p>
    <w:p w:rsidR="00B32600" w:rsidRDefault="00B32600" w:rsidP="00B32600">
      <w:pPr>
        <w:tabs>
          <w:tab w:val="center" w:pos="1080"/>
          <w:tab w:val="center" w:pos="5940"/>
        </w:tabs>
        <w:jc w:val="center"/>
        <w:rPr>
          <w:b/>
          <w:sz w:val="30"/>
        </w:rPr>
      </w:pPr>
      <w:r>
        <w:rPr>
          <w:b/>
          <w:sz w:val="32"/>
        </w:rPr>
        <w:t>QUYẾT ĐỊNH</w:t>
      </w:r>
    </w:p>
    <w:p w:rsidR="00B32600" w:rsidRDefault="00B32600" w:rsidP="00B32600">
      <w:pPr>
        <w:tabs>
          <w:tab w:val="center" w:pos="1080"/>
          <w:tab w:val="center" w:pos="5940"/>
        </w:tabs>
        <w:jc w:val="center"/>
        <w:rPr>
          <w:b/>
          <w:sz w:val="26"/>
        </w:rPr>
      </w:pPr>
      <w:r>
        <w:rPr>
          <w:b/>
          <w:sz w:val="26"/>
        </w:rPr>
        <w:t>“ V/v Miễn, giảm học phí HKI-NH 2014-2015 ”</w:t>
      </w:r>
    </w:p>
    <w:p w:rsidR="00B32600" w:rsidRDefault="00B32600" w:rsidP="00B32600">
      <w:pPr>
        <w:tabs>
          <w:tab w:val="center" w:pos="1080"/>
          <w:tab w:val="center" w:pos="5940"/>
        </w:tabs>
        <w:jc w:val="center"/>
        <w:rPr>
          <w:b/>
          <w:sz w:val="30"/>
        </w:rPr>
      </w:pPr>
    </w:p>
    <w:p w:rsidR="00B32600" w:rsidRDefault="00B32600" w:rsidP="00B32600">
      <w:pPr>
        <w:tabs>
          <w:tab w:val="center" w:pos="1080"/>
          <w:tab w:val="center" w:pos="5940"/>
        </w:tabs>
        <w:jc w:val="center"/>
        <w:rPr>
          <w:b/>
        </w:rPr>
      </w:pPr>
      <w:r>
        <w:rPr>
          <w:b/>
        </w:rPr>
        <w:t>HIỆU TRƯỞNG TRƯỜNG CAO ĐẲNG CÔNG NGHỆ ĐÀ NẴNG</w:t>
      </w:r>
    </w:p>
    <w:p w:rsidR="00B32600" w:rsidRDefault="00B32600" w:rsidP="00B32600">
      <w:pPr>
        <w:tabs>
          <w:tab w:val="center" w:pos="1080"/>
          <w:tab w:val="center" w:pos="5940"/>
        </w:tabs>
        <w:jc w:val="center"/>
        <w:rPr>
          <w:b/>
        </w:rPr>
      </w:pPr>
    </w:p>
    <w:p w:rsidR="00B32600" w:rsidRDefault="00B32600" w:rsidP="00B32600">
      <w:pPr>
        <w:ind w:firstLine="720"/>
        <w:jc w:val="both"/>
        <w:rPr>
          <w:color w:val="000000"/>
          <w:sz w:val="26"/>
          <w:szCs w:val="26"/>
        </w:rPr>
      </w:pPr>
      <w:r w:rsidRPr="002111BD">
        <w:rPr>
          <w:color w:val="000000"/>
          <w:sz w:val="26"/>
          <w:szCs w:val="26"/>
        </w:rPr>
        <w:t xml:space="preserve">- Căn cứ Nghị định 32/CP ngày 4/4/1994 của Chính phủ về </w:t>
      </w:r>
      <w:r>
        <w:rPr>
          <w:color w:val="000000"/>
          <w:sz w:val="26"/>
          <w:szCs w:val="26"/>
        </w:rPr>
        <w:t xml:space="preserve">việc thành lập Trường Cao đẳng </w:t>
      </w:r>
      <w:r w:rsidRPr="002111BD">
        <w:rPr>
          <w:color w:val="000000"/>
          <w:sz w:val="26"/>
          <w:szCs w:val="26"/>
        </w:rPr>
        <w:t>Công nghệ trực thuộc Đại học Đà nẵng.</w:t>
      </w:r>
    </w:p>
    <w:p w:rsidR="00B32600" w:rsidRPr="000027C1" w:rsidRDefault="00B32600" w:rsidP="00B32600">
      <w:pPr>
        <w:jc w:val="both"/>
        <w:rPr>
          <w:sz w:val="26"/>
          <w:szCs w:val="26"/>
          <w:lang w:val="nl-NL"/>
        </w:rPr>
      </w:pPr>
      <w:r w:rsidRPr="000027C1">
        <w:rPr>
          <w:bCs/>
          <w:color w:val="000000"/>
          <w:sz w:val="26"/>
          <w:szCs w:val="26"/>
        </w:rPr>
        <w:t xml:space="preserve">           - </w:t>
      </w:r>
      <w:r w:rsidRPr="000027C1">
        <w:rPr>
          <w:iCs/>
          <w:sz w:val="26"/>
          <w:szCs w:val="26"/>
          <w:lang w:val="es-ES"/>
        </w:rPr>
        <w:t>Căn cứ Nghị định số 49/2010/NĐ-CP ngày 14 tháng 5 năm 2010 của Chính phủ q</w:t>
      </w:r>
      <w:r w:rsidRPr="000027C1">
        <w:rPr>
          <w:sz w:val="26"/>
          <w:szCs w:val="26"/>
          <w:lang w:val="nl-NL"/>
        </w:rPr>
        <w:t>uy định về miễn, giảm học phí, hỗ trợ chi phí học tập và cơ chế thu, sử dụng học phí đối với cơ sở giáo dục thuộc hệ thống giáo dục quốc dân từ năm học 2010 - 2011 đến năm học 2014 – 2015</w:t>
      </w:r>
      <w:r>
        <w:rPr>
          <w:sz w:val="26"/>
          <w:szCs w:val="26"/>
          <w:lang w:val="nl-NL"/>
        </w:rPr>
        <w:t>.</w:t>
      </w:r>
    </w:p>
    <w:p w:rsidR="00B32600" w:rsidRPr="000027C1" w:rsidRDefault="00B32600" w:rsidP="00B32600">
      <w:pPr>
        <w:ind w:firstLine="720"/>
        <w:jc w:val="both"/>
        <w:rPr>
          <w:bCs/>
          <w:color w:val="000000"/>
          <w:sz w:val="26"/>
          <w:szCs w:val="26"/>
        </w:rPr>
      </w:pPr>
      <w:r>
        <w:rPr>
          <w:iCs/>
          <w:sz w:val="26"/>
          <w:szCs w:val="26"/>
          <w:lang w:val="es-ES"/>
        </w:rPr>
        <w:t xml:space="preserve">- </w:t>
      </w:r>
      <w:r w:rsidRPr="000027C1">
        <w:rPr>
          <w:iCs/>
          <w:sz w:val="26"/>
          <w:szCs w:val="26"/>
          <w:lang w:val="es-ES"/>
        </w:rPr>
        <w:t>Căn cứ Nghị định số 74/2013/NĐ-CP ngày 15 tháng 7 năm 2013 của Chính phủ sửa đổi, bổ sung một số điều của Nghị định số 49/2010/NĐ-CP ngày 14/5/2010 của Chính phủ q</w:t>
      </w:r>
      <w:r w:rsidRPr="000027C1">
        <w:rPr>
          <w:sz w:val="26"/>
          <w:szCs w:val="26"/>
          <w:lang w:val="nl-NL"/>
        </w:rPr>
        <w:t xml:space="preserve">uy định về miễn, giảm học phí, hỗ trợ chi phí học tập và cơ chế thu, sử dụng học phí đối với cơ sở giáo dục thuộc hệ thống giáo dục quốc dân từ năm học 2010 - 2011 đến năm học 2014 </w:t>
      </w:r>
      <w:r>
        <w:rPr>
          <w:sz w:val="26"/>
          <w:szCs w:val="26"/>
          <w:lang w:val="nl-NL"/>
        </w:rPr>
        <w:t>–</w:t>
      </w:r>
      <w:r w:rsidRPr="000027C1">
        <w:rPr>
          <w:sz w:val="26"/>
          <w:szCs w:val="26"/>
          <w:lang w:val="nl-NL"/>
        </w:rPr>
        <w:t xml:space="preserve"> 2015</w:t>
      </w:r>
      <w:r>
        <w:rPr>
          <w:sz w:val="26"/>
          <w:szCs w:val="26"/>
          <w:lang w:val="nl-NL"/>
        </w:rPr>
        <w:t>.</w:t>
      </w:r>
    </w:p>
    <w:p w:rsidR="00B32600" w:rsidRPr="002111BD" w:rsidRDefault="00B32600" w:rsidP="00B32600">
      <w:pPr>
        <w:ind w:firstLine="720"/>
        <w:jc w:val="both"/>
        <w:rPr>
          <w:color w:val="000000"/>
          <w:sz w:val="26"/>
          <w:szCs w:val="26"/>
        </w:rPr>
      </w:pPr>
      <w:r>
        <w:rPr>
          <w:color w:val="000000"/>
          <w:sz w:val="26"/>
          <w:szCs w:val="26"/>
        </w:rPr>
        <w:t>-  Căn cứ Quyết định số 1031/QĐ-ĐHĐN ngày 27/02/2014 của Giám đốc Đại học Đà Nẵng về việc bổ nhiệm Hiệu trưởng Trường Cao đẳng Công nghệ thuộc Đại học Đà Nẵng tiếp tục nhiệm kỳ 2010 – 2015.</w:t>
      </w:r>
    </w:p>
    <w:p w:rsidR="00B32600" w:rsidRDefault="00B32600" w:rsidP="00B32600">
      <w:pPr>
        <w:ind w:firstLine="720"/>
        <w:jc w:val="both"/>
        <w:rPr>
          <w:sz w:val="26"/>
          <w:szCs w:val="26"/>
        </w:rPr>
      </w:pPr>
      <w:r>
        <w:rPr>
          <w:sz w:val="26"/>
          <w:szCs w:val="26"/>
        </w:rPr>
        <w:t>-  Theo đề nghị của ông Trưởng phòng Công tác Học sinh, Sinh viên.</w:t>
      </w:r>
    </w:p>
    <w:p w:rsidR="00B32600" w:rsidRDefault="00B32600" w:rsidP="00B32600">
      <w:pPr>
        <w:tabs>
          <w:tab w:val="center" w:pos="1080"/>
          <w:tab w:val="center" w:pos="5940"/>
        </w:tabs>
      </w:pPr>
    </w:p>
    <w:p w:rsidR="00B32600" w:rsidRDefault="00B32600" w:rsidP="00B32600">
      <w:pPr>
        <w:tabs>
          <w:tab w:val="center" w:pos="1080"/>
          <w:tab w:val="center" w:pos="5940"/>
        </w:tabs>
        <w:jc w:val="center"/>
        <w:rPr>
          <w:b/>
          <w:sz w:val="32"/>
        </w:rPr>
      </w:pPr>
      <w:r>
        <w:rPr>
          <w:b/>
          <w:sz w:val="32"/>
        </w:rPr>
        <w:t>QUYẾT ĐỊNH</w:t>
      </w:r>
    </w:p>
    <w:p w:rsidR="00B32600" w:rsidRDefault="00B32600" w:rsidP="00B32600">
      <w:pPr>
        <w:tabs>
          <w:tab w:val="center" w:pos="1080"/>
          <w:tab w:val="center" w:pos="5940"/>
        </w:tabs>
        <w:jc w:val="center"/>
        <w:rPr>
          <w:b/>
          <w:sz w:val="26"/>
        </w:rPr>
      </w:pPr>
      <w:r>
        <w:rPr>
          <w:b/>
          <w:sz w:val="26"/>
        </w:rPr>
        <w:t xml:space="preserve">         </w:t>
      </w:r>
    </w:p>
    <w:p w:rsidR="00B32600" w:rsidRDefault="00B32600" w:rsidP="00B32600">
      <w:pPr>
        <w:tabs>
          <w:tab w:val="center" w:pos="1080"/>
          <w:tab w:val="center" w:pos="5940"/>
        </w:tabs>
        <w:ind w:left="900" w:hanging="900"/>
        <w:rPr>
          <w:sz w:val="26"/>
        </w:rPr>
      </w:pPr>
      <w:r>
        <w:rPr>
          <w:b/>
          <w:sz w:val="30"/>
        </w:rPr>
        <w:t>Điều 1</w:t>
      </w:r>
      <w:r w:rsidRPr="003E722F">
        <w:rPr>
          <w:b/>
          <w:sz w:val="26"/>
        </w:rPr>
        <w:t>:</w:t>
      </w:r>
      <w:r>
        <w:rPr>
          <w:sz w:val="26"/>
        </w:rPr>
        <w:t xml:space="preserve"> Nay quyết định miễn, giảm học phí học kỳ I năm học 2014 – 2015 cho 116 HS-SV trong đó:</w:t>
      </w:r>
    </w:p>
    <w:p w:rsidR="00B32600" w:rsidRDefault="00B32600" w:rsidP="00B32600">
      <w:pPr>
        <w:tabs>
          <w:tab w:val="center" w:pos="1080"/>
          <w:tab w:val="center" w:pos="5940"/>
        </w:tabs>
        <w:ind w:left="900" w:hanging="900"/>
        <w:rPr>
          <w:i/>
          <w:sz w:val="26"/>
        </w:rPr>
      </w:pPr>
      <w:r>
        <w:rPr>
          <w:sz w:val="26"/>
        </w:rPr>
        <w:t xml:space="preserve">                + 110 HSSV được miễn 100% học phí</w:t>
      </w:r>
    </w:p>
    <w:p w:rsidR="00B32600" w:rsidRDefault="00B32600" w:rsidP="00B32600">
      <w:pPr>
        <w:tabs>
          <w:tab w:val="center" w:pos="1080"/>
          <w:tab w:val="center" w:pos="5940"/>
        </w:tabs>
        <w:ind w:left="900" w:hanging="900"/>
        <w:rPr>
          <w:sz w:val="26"/>
        </w:rPr>
      </w:pPr>
      <w:r>
        <w:rPr>
          <w:sz w:val="26"/>
        </w:rPr>
        <w:t xml:space="preserve">                + 06 HSSV được giảm 50% học phí</w:t>
      </w:r>
    </w:p>
    <w:p w:rsidR="00B32600" w:rsidRDefault="00B32600" w:rsidP="00B32600">
      <w:pPr>
        <w:tabs>
          <w:tab w:val="center" w:pos="1080"/>
          <w:tab w:val="center" w:pos="5940"/>
        </w:tabs>
        <w:ind w:left="900" w:hanging="900"/>
        <w:jc w:val="center"/>
        <w:rPr>
          <w:sz w:val="26"/>
        </w:rPr>
      </w:pPr>
      <w:r>
        <w:rPr>
          <w:sz w:val="26"/>
        </w:rPr>
        <w:t xml:space="preserve"> (Danh sách đính kèm)</w:t>
      </w:r>
    </w:p>
    <w:p w:rsidR="00B32600" w:rsidRDefault="00B32600" w:rsidP="00B32600">
      <w:pPr>
        <w:tabs>
          <w:tab w:val="center" w:pos="1080"/>
          <w:tab w:val="center" w:pos="5940"/>
        </w:tabs>
        <w:ind w:left="900" w:hanging="900"/>
        <w:jc w:val="both"/>
        <w:rPr>
          <w:sz w:val="26"/>
        </w:rPr>
      </w:pPr>
      <w:r>
        <w:rPr>
          <w:b/>
          <w:sz w:val="28"/>
        </w:rPr>
        <w:t>Điều 2</w:t>
      </w:r>
      <w:r>
        <w:rPr>
          <w:sz w:val="28"/>
        </w:rPr>
        <w:t xml:space="preserve">: </w:t>
      </w:r>
      <w:r>
        <w:rPr>
          <w:sz w:val="26"/>
        </w:rPr>
        <w:t>Các Ông (Bà) Trưởng phòng Đào tạo, Trưởng phòng Công tác HSSV, Kế toán trưởng, Trưởng các Khoa, các bộ phận liên quan và HSSV có tên ở điều 1 căn cứ quyết định thi hành.</w:t>
      </w:r>
    </w:p>
    <w:p w:rsidR="00B32600" w:rsidRDefault="00B32600" w:rsidP="00B32600">
      <w:pPr>
        <w:tabs>
          <w:tab w:val="center" w:pos="1080"/>
          <w:tab w:val="center" w:pos="5940"/>
        </w:tabs>
      </w:pPr>
    </w:p>
    <w:p w:rsidR="00B32600" w:rsidRDefault="00B32600" w:rsidP="00B32600">
      <w:pPr>
        <w:tabs>
          <w:tab w:val="center" w:pos="1260"/>
          <w:tab w:val="center" w:pos="5940"/>
          <w:tab w:val="center" w:pos="6660"/>
        </w:tabs>
        <w:rPr>
          <w:b/>
          <w:sz w:val="28"/>
        </w:rPr>
      </w:pPr>
      <w:r>
        <w:tab/>
      </w:r>
      <w:r>
        <w:tab/>
      </w:r>
      <w:r>
        <w:rPr>
          <w:b/>
          <w:sz w:val="28"/>
        </w:rPr>
        <w:tab/>
        <w:t>HIỆU TRƯỞNG</w:t>
      </w:r>
    </w:p>
    <w:p w:rsidR="00B32600" w:rsidRDefault="00B32600" w:rsidP="00B32600">
      <w:pPr>
        <w:tabs>
          <w:tab w:val="center" w:pos="1260"/>
          <w:tab w:val="center" w:pos="5940"/>
          <w:tab w:val="center" w:pos="6660"/>
        </w:tabs>
        <w:rPr>
          <w:i/>
          <w:u w:val="single"/>
        </w:rPr>
      </w:pPr>
      <w:r>
        <w:rPr>
          <w:i/>
          <w:u w:val="single"/>
        </w:rPr>
        <w:t>Nơi nhận:</w:t>
      </w:r>
    </w:p>
    <w:p w:rsidR="00B32600" w:rsidRDefault="00B32600" w:rsidP="00B32600">
      <w:pPr>
        <w:tabs>
          <w:tab w:val="center" w:pos="1260"/>
          <w:tab w:val="center" w:pos="5940"/>
          <w:tab w:val="center" w:pos="6660"/>
        </w:tabs>
      </w:pPr>
      <w:r>
        <w:t xml:space="preserve">      - ĐHĐN (báo cáo)</w:t>
      </w:r>
    </w:p>
    <w:p w:rsidR="00B32600" w:rsidRDefault="00B32600" w:rsidP="00B32600">
      <w:pPr>
        <w:tabs>
          <w:tab w:val="center" w:pos="1260"/>
          <w:tab w:val="center" w:pos="5940"/>
          <w:tab w:val="center" w:pos="6660"/>
        </w:tabs>
      </w:pPr>
      <w:r>
        <w:t xml:space="preserve">      - Như điều 2</w:t>
      </w:r>
    </w:p>
    <w:p w:rsidR="00B32600" w:rsidRDefault="00B32600" w:rsidP="00B32600">
      <w:pPr>
        <w:tabs>
          <w:tab w:val="center" w:pos="1260"/>
          <w:tab w:val="center" w:pos="5940"/>
          <w:tab w:val="center" w:pos="6660"/>
        </w:tabs>
        <w:ind w:left="360"/>
      </w:pPr>
      <w:r>
        <w:t>- Lưu VT, Phòng CTHSSV</w:t>
      </w:r>
    </w:p>
    <w:p w:rsidR="00B32600" w:rsidRDefault="00B32600">
      <w:pPr>
        <w:jc w:val="center"/>
        <w:rPr>
          <w:b/>
          <w:bCs/>
          <w:color w:val="000000"/>
          <w:sz w:val="32"/>
          <w:szCs w:val="32"/>
        </w:rPr>
        <w:sectPr w:rsidR="00B32600" w:rsidSect="008B356F">
          <w:pgSz w:w="12240" w:h="15840"/>
          <w:pgMar w:top="1440" w:right="1440" w:bottom="1440" w:left="1440" w:header="720" w:footer="720" w:gutter="0"/>
          <w:cols w:space="720"/>
          <w:docGrid w:linePitch="360"/>
        </w:sectPr>
      </w:pPr>
    </w:p>
    <w:tbl>
      <w:tblPr>
        <w:tblW w:w="14780" w:type="dxa"/>
        <w:jc w:val="center"/>
        <w:tblLook w:val="04A0"/>
      </w:tblPr>
      <w:tblGrid>
        <w:gridCol w:w="720"/>
        <w:gridCol w:w="2040"/>
        <w:gridCol w:w="2400"/>
        <w:gridCol w:w="1440"/>
        <w:gridCol w:w="1640"/>
        <w:gridCol w:w="1420"/>
        <w:gridCol w:w="1940"/>
        <w:gridCol w:w="1340"/>
        <w:gridCol w:w="1840"/>
      </w:tblGrid>
      <w:tr w:rsidR="00B32600" w:rsidTr="00B32600">
        <w:trPr>
          <w:trHeight w:val="525"/>
          <w:jc w:val="center"/>
        </w:trPr>
        <w:tc>
          <w:tcPr>
            <w:tcW w:w="14780" w:type="dxa"/>
            <w:gridSpan w:val="9"/>
            <w:tcBorders>
              <w:top w:val="nil"/>
              <w:left w:val="nil"/>
              <w:bottom w:val="nil"/>
              <w:right w:val="nil"/>
            </w:tcBorders>
            <w:shd w:val="clear" w:color="auto" w:fill="auto"/>
            <w:noWrap/>
            <w:vAlign w:val="bottom"/>
            <w:hideMark/>
          </w:tcPr>
          <w:p w:rsidR="00B32600" w:rsidRDefault="00B32600">
            <w:pPr>
              <w:jc w:val="center"/>
              <w:rPr>
                <w:b/>
                <w:bCs/>
                <w:color w:val="000000"/>
                <w:sz w:val="32"/>
                <w:szCs w:val="32"/>
              </w:rPr>
            </w:pPr>
            <w:r>
              <w:rPr>
                <w:b/>
                <w:bCs/>
                <w:color w:val="000000"/>
                <w:sz w:val="32"/>
                <w:szCs w:val="32"/>
              </w:rPr>
              <w:lastRenderedPageBreak/>
              <w:t xml:space="preserve">DANH SÁCH HSSV ĐƯỢC XÉT MIỄN GIẢM HỌC PHÍ HK I - NH 2014 - 2015  </w:t>
            </w:r>
          </w:p>
        </w:tc>
      </w:tr>
      <w:tr w:rsidR="00B32600" w:rsidTr="00B32600">
        <w:trPr>
          <w:trHeight w:val="525"/>
          <w:jc w:val="center"/>
        </w:trPr>
        <w:tc>
          <w:tcPr>
            <w:tcW w:w="14780" w:type="dxa"/>
            <w:gridSpan w:val="9"/>
            <w:tcBorders>
              <w:top w:val="nil"/>
              <w:left w:val="nil"/>
              <w:bottom w:val="nil"/>
              <w:right w:val="nil"/>
            </w:tcBorders>
            <w:shd w:val="clear" w:color="auto" w:fill="auto"/>
            <w:noWrap/>
            <w:vAlign w:val="bottom"/>
            <w:hideMark/>
          </w:tcPr>
          <w:p w:rsidR="00B32600" w:rsidRDefault="00B32600">
            <w:pPr>
              <w:jc w:val="center"/>
              <w:rPr>
                <w:b/>
                <w:bCs/>
                <w:i/>
                <w:iCs/>
                <w:sz w:val="32"/>
                <w:szCs w:val="32"/>
              </w:rPr>
            </w:pPr>
            <w:r>
              <w:rPr>
                <w:b/>
                <w:bCs/>
                <w:i/>
                <w:iCs/>
                <w:sz w:val="32"/>
                <w:szCs w:val="32"/>
              </w:rPr>
              <w:t>(Ban hành kèm theo quyết định số      /QĐ-CĐCN ngày 17 tháng 11 năm 2014 của Hiệu trưởng)</w:t>
            </w:r>
          </w:p>
        </w:tc>
      </w:tr>
      <w:tr w:rsidR="00B32600" w:rsidTr="00B32600">
        <w:trPr>
          <w:trHeight w:val="345"/>
          <w:jc w:val="center"/>
        </w:trPr>
        <w:tc>
          <w:tcPr>
            <w:tcW w:w="720" w:type="dxa"/>
            <w:tcBorders>
              <w:top w:val="nil"/>
              <w:left w:val="nil"/>
              <w:bottom w:val="nil"/>
              <w:right w:val="nil"/>
            </w:tcBorders>
            <w:shd w:val="clear" w:color="auto" w:fill="auto"/>
            <w:noWrap/>
            <w:vAlign w:val="bottom"/>
            <w:hideMark/>
          </w:tcPr>
          <w:p w:rsidR="00B32600" w:rsidRDefault="00B32600">
            <w:pPr>
              <w:jc w:val="center"/>
              <w:rPr>
                <w:b/>
                <w:bCs/>
                <w:i/>
                <w:iCs/>
                <w:sz w:val="26"/>
                <w:szCs w:val="26"/>
              </w:rPr>
            </w:pPr>
          </w:p>
        </w:tc>
        <w:tc>
          <w:tcPr>
            <w:tcW w:w="2040" w:type="dxa"/>
            <w:tcBorders>
              <w:top w:val="nil"/>
              <w:left w:val="nil"/>
              <w:bottom w:val="nil"/>
              <w:right w:val="nil"/>
            </w:tcBorders>
            <w:shd w:val="clear" w:color="auto" w:fill="auto"/>
            <w:noWrap/>
            <w:vAlign w:val="bottom"/>
            <w:hideMark/>
          </w:tcPr>
          <w:p w:rsidR="00B32600" w:rsidRDefault="00B32600">
            <w:pPr>
              <w:jc w:val="center"/>
              <w:rPr>
                <w:b/>
                <w:bCs/>
                <w:i/>
                <w:iCs/>
                <w:sz w:val="26"/>
                <w:szCs w:val="26"/>
              </w:rPr>
            </w:pPr>
          </w:p>
        </w:tc>
        <w:tc>
          <w:tcPr>
            <w:tcW w:w="2400" w:type="dxa"/>
            <w:tcBorders>
              <w:top w:val="nil"/>
              <w:left w:val="nil"/>
              <w:bottom w:val="nil"/>
              <w:right w:val="nil"/>
            </w:tcBorders>
            <w:shd w:val="clear" w:color="auto" w:fill="auto"/>
            <w:noWrap/>
            <w:vAlign w:val="bottom"/>
            <w:hideMark/>
          </w:tcPr>
          <w:p w:rsidR="00B32600" w:rsidRDefault="00B32600">
            <w:pPr>
              <w:jc w:val="center"/>
              <w:rPr>
                <w:b/>
                <w:bCs/>
                <w:i/>
                <w:iCs/>
                <w:sz w:val="26"/>
                <w:szCs w:val="26"/>
              </w:rPr>
            </w:pPr>
          </w:p>
        </w:tc>
        <w:tc>
          <w:tcPr>
            <w:tcW w:w="1440" w:type="dxa"/>
            <w:tcBorders>
              <w:top w:val="nil"/>
              <w:left w:val="nil"/>
              <w:bottom w:val="nil"/>
              <w:right w:val="nil"/>
            </w:tcBorders>
            <w:shd w:val="clear" w:color="auto" w:fill="auto"/>
            <w:noWrap/>
            <w:vAlign w:val="bottom"/>
            <w:hideMark/>
          </w:tcPr>
          <w:p w:rsidR="00B32600" w:rsidRDefault="00B32600">
            <w:pPr>
              <w:jc w:val="center"/>
              <w:rPr>
                <w:b/>
                <w:bCs/>
                <w:i/>
                <w:iCs/>
                <w:sz w:val="26"/>
                <w:szCs w:val="26"/>
              </w:rPr>
            </w:pPr>
          </w:p>
        </w:tc>
        <w:tc>
          <w:tcPr>
            <w:tcW w:w="1640" w:type="dxa"/>
            <w:tcBorders>
              <w:top w:val="nil"/>
              <w:left w:val="nil"/>
              <w:bottom w:val="nil"/>
              <w:right w:val="nil"/>
            </w:tcBorders>
            <w:shd w:val="clear" w:color="auto" w:fill="auto"/>
            <w:noWrap/>
            <w:vAlign w:val="bottom"/>
            <w:hideMark/>
          </w:tcPr>
          <w:p w:rsidR="00B32600" w:rsidRDefault="00B32600">
            <w:pPr>
              <w:jc w:val="center"/>
              <w:rPr>
                <w:b/>
                <w:bCs/>
                <w:i/>
                <w:iCs/>
                <w:sz w:val="26"/>
                <w:szCs w:val="26"/>
              </w:rPr>
            </w:pPr>
          </w:p>
        </w:tc>
        <w:tc>
          <w:tcPr>
            <w:tcW w:w="1420" w:type="dxa"/>
            <w:tcBorders>
              <w:top w:val="nil"/>
              <w:left w:val="nil"/>
              <w:bottom w:val="nil"/>
              <w:right w:val="nil"/>
            </w:tcBorders>
            <w:shd w:val="clear" w:color="auto" w:fill="auto"/>
            <w:noWrap/>
            <w:vAlign w:val="bottom"/>
            <w:hideMark/>
          </w:tcPr>
          <w:p w:rsidR="00B32600" w:rsidRDefault="00B32600">
            <w:pPr>
              <w:jc w:val="center"/>
              <w:rPr>
                <w:b/>
                <w:bCs/>
                <w:i/>
                <w:iCs/>
                <w:sz w:val="26"/>
                <w:szCs w:val="26"/>
              </w:rPr>
            </w:pPr>
          </w:p>
        </w:tc>
        <w:tc>
          <w:tcPr>
            <w:tcW w:w="1940" w:type="dxa"/>
            <w:tcBorders>
              <w:top w:val="nil"/>
              <w:left w:val="nil"/>
              <w:bottom w:val="nil"/>
              <w:right w:val="nil"/>
            </w:tcBorders>
            <w:shd w:val="clear" w:color="auto" w:fill="auto"/>
            <w:noWrap/>
            <w:vAlign w:val="bottom"/>
            <w:hideMark/>
          </w:tcPr>
          <w:p w:rsidR="00B32600" w:rsidRDefault="00B32600">
            <w:pPr>
              <w:jc w:val="center"/>
              <w:rPr>
                <w:b/>
                <w:bCs/>
                <w:i/>
                <w:iCs/>
                <w:sz w:val="26"/>
                <w:szCs w:val="26"/>
              </w:rPr>
            </w:pPr>
          </w:p>
        </w:tc>
        <w:tc>
          <w:tcPr>
            <w:tcW w:w="1340" w:type="dxa"/>
            <w:tcBorders>
              <w:top w:val="nil"/>
              <w:left w:val="nil"/>
              <w:bottom w:val="nil"/>
              <w:right w:val="nil"/>
            </w:tcBorders>
            <w:shd w:val="clear" w:color="auto" w:fill="auto"/>
            <w:noWrap/>
            <w:vAlign w:val="bottom"/>
            <w:hideMark/>
          </w:tcPr>
          <w:p w:rsidR="00B32600" w:rsidRDefault="00B32600">
            <w:pPr>
              <w:jc w:val="center"/>
              <w:rPr>
                <w:b/>
                <w:bCs/>
                <w:i/>
                <w:iCs/>
                <w:sz w:val="26"/>
                <w:szCs w:val="26"/>
              </w:rPr>
            </w:pPr>
          </w:p>
        </w:tc>
        <w:tc>
          <w:tcPr>
            <w:tcW w:w="1840" w:type="dxa"/>
            <w:tcBorders>
              <w:top w:val="nil"/>
              <w:left w:val="nil"/>
              <w:bottom w:val="nil"/>
              <w:right w:val="nil"/>
            </w:tcBorders>
            <w:shd w:val="clear" w:color="auto" w:fill="auto"/>
            <w:noWrap/>
            <w:vAlign w:val="bottom"/>
            <w:hideMark/>
          </w:tcPr>
          <w:p w:rsidR="00B32600" w:rsidRDefault="00B32600">
            <w:pPr>
              <w:jc w:val="center"/>
              <w:rPr>
                <w:b/>
                <w:bCs/>
                <w:i/>
                <w:iCs/>
                <w:sz w:val="26"/>
                <w:szCs w:val="26"/>
              </w:rPr>
            </w:pPr>
          </w:p>
        </w:tc>
      </w:tr>
      <w:tr w:rsidR="00B32600" w:rsidTr="00B32600">
        <w:trPr>
          <w:trHeight w:val="495"/>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600" w:rsidRDefault="00B32600">
            <w:pPr>
              <w:jc w:val="center"/>
              <w:rPr>
                <w:b/>
                <w:bCs/>
                <w:color w:val="FF0000"/>
              </w:rPr>
            </w:pPr>
            <w:r>
              <w:rPr>
                <w:b/>
                <w:bCs/>
                <w:color w:val="FF0000"/>
              </w:rPr>
              <w:t>Tt</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B32600" w:rsidRDefault="00B32600">
            <w:pPr>
              <w:jc w:val="center"/>
              <w:rPr>
                <w:b/>
                <w:bCs/>
                <w:color w:val="FF0000"/>
              </w:rPr>
            </w:pPr>
            <w:r>
              <w:rPr>
                <w:b/>
                <w:bCs/>
                <w:color w:val="FF0000"/>
              </w:rPr>
              <w:t>Mã sinh viên</w:t>
            </w:r>
          </w:p>
        </w:tc>
        <w:tc>
          <w:tcPr>
            <w:tcW w:w="2400" w:type="dxa"/>
            <w:tcBorders>
              <w:top w:val="single" w:sz="4" w:space="0" w:color="auto"/>
              <w:left w:val="nil"/>
              <w:bottom w:val="single" w:sz="4" w:space="0" w:color="auto"/>
              <w:right w:val="nil"/>
            </w:tcBorders>
            <w:shd w:val="clear" w:color="auto" w:fill="auto"/>
            <w:vAlign w:val="center"/>
            <w:hideMark/>
          </w:tcPr>
          <w:p w:rsidR="00B32600" w:rsidRDefault="00B32600">
            <w:pPr>
              <w:jc w:val="center"/>
              <w:rPr>
                <w:b/>
                <w:bCs/>
                <w:color w:val="FF0000"/>
              </w:rPr>
            </w:pPr>
            <w:r>
              <w:rPr>
                <w:b/>
                <w:bCs/>
                <w:color w:val="FF0000"/>
              </w:rPr>
              <w:t xml:space="preserve">                        Họ Tên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32600" w:rsidRDefault="00B32600">
            <w:pPr>
              <w:jc w:val="center"/>
              <w:rPr>
                <w:b/>
                <w:bCs/>
                <w:color w:val="FF0000"/>
              </w:rPr>
            </w:pPr>
            <w:r>
              <w:rPr>
                <w:b/>
                <w:bCs/>
                <w:color w:val="FF0000"/>
              </w:rPr>
              <w:t> </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B32600" w:rsidRDefault="00B32600">
            <w:pPr>
              <w:jc w:val="center"/>
              <w:rPr>
                <w:b/>
                <w:bCs/>
                <w:color w:val="FF0000"/>
              </w:rPr>
            </w:pPr>
            <w:r>
              <w:rPr>
                <w:b/>
                <w:bCs/>
                <w:color w:val="FF0000"/>
              </w:rPr>
              <w:t>Ngày sinh</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B32600" w:rsidRDefault="00B32600">
            <w:pPr>
              <w:jc w:val="center"/>
              <w:rPr>
                <w:b/>
                <w:bCs/>
                <w:color w:val="FF0000"/>
              </w:rPr>
            </w:pPr>
            <w:r>
              <w:rPr>
                <w:b/>
                <w:bCs/>
                <w:color w:val="FF0000"/>
              </w:rPr>
              <w:t>Lớp</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B32600" w:rsidRDefault="00B32600">
            <w:pPr>
              <w:jc w:val="center"/>
              <w:rPr>
                <w:b/>
                <w:bCs/>
                <w:color w:val="FF0000"/>
              </w:rPr>
            </w:pPr>
            <w:r>
              <w:rPr>
                <w:b/>
                <w:bCs/>
                <w:color w:val="FF0000"/>
              </w:rPr>
              <w:t>Chế độ ƯT</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B32600" w:rsidRDefault="00B32600">
            <w:pPr>
              <w:jc w:val="center"/>
              <w:rPr>
                <w:b/>
                <w:bCs/>
                <w:color w:val="FF0000"/>
              </w:rPr>
            </w:pPr>
            <w:r>
              <w:rPr>
                <w:b/>
                <w:bCs/>
                <w:color w:val="FF0000"/>
              </w:rPr>
              <w:t>Miễn,giảm</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B32600" w:rsidRDefault="00B32600">
            <w:pPr>
              <w:jc w:val="center"/>
              <w:rPr>
                <w:b/>
                <w:bCs/>
                <w:color w:val="FF0000"/>
              </w:rPr>
            </w:pPr>
            <w:r>
              <w:rPr>
                <w:b/>
                <w:bCs/>
                <w:color w:val="FF0000"/>
              </w:rPr>
              <w:t>Ghi chú</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131250542101</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Thị Phước</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An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15/01/1995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13HQ1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2</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121250632202</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Đặng Ngọc</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Anh</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29/05/1992</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12XC2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BB1/3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3</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121250642101</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Đức</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Anh</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10/12/1992</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12XD1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4</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131250722201</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Phạm Ngọc</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Anh</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13/09/1994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13MT2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5</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141250532266</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Minh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ánh</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11/04/1996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6</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131250652156</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Nhan Ngọc</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Bình</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06/09/1993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13KT1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TB1/4(Cha nuôi)</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7</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101250521188</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Phạm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Công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20/12/1987</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10DT1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8</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141250532410</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Đình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Công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29/07/1996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14T4</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9</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121250632109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Trương Công</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Cường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11/01/1994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12XC1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10</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121250662183</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Hồ Xuân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Đang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15/03/1991</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12QX1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DTộc-HN</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11</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121250432104</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Tiến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Đạt</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02/01/1994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12D1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12</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141250412307</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Công</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Đạt</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14/10/1995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14C3</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 (Cha chết)</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13</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141250542104</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Trình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Đạt</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12/07/1996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14HQ1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TB2/4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14</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121250642105</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Thanh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Diễn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08/12/1994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12XH1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15</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121250512310</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Cảnh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Đức</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08/11/1994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12D3</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16</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141250542107</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Đoàn ánh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Dương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14/08/1995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14HQ1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17</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121250732115</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Thị</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Gái</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30/04/1994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12HTP1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TB2/4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18</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131250742210</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Đinh Bảo</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Gia</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21/04/1990</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13SH2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DTỘC-HN</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19</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121250412211</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Lê Thanh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Hải</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14/03/1994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12C2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20</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121250512315</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Lê Công</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Hải</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20/05/1994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12D3</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TB2/4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21</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131250722115</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Phạm Thị</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Hải</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17/01/1994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13MT1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lastRenderedPageBreak/>
              <w:t>22</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131250532213</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Trương Ngọc</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Hân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14/06/1992</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BB1/3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23</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121250662110</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Đức</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Hạnh</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22/12/1994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12QX1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NCĐ</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24</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131250442212</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Hậu</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05/02/1994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13CDT2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NCĐ</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25</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131250652108</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Phạm Thanh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Hên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19/05/1994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13KT1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26</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131250662108</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Ngô Thị Thu</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Hiền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10/03/1995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13QX1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NCĐ</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27</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131250532214</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Văn Vinh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Hiển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29/04/1995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28</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121250512214</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Đoàn Công</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Hiếu</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14/02/1993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12D2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29</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131250522217</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Bùi Thành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Hiếu</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02/11/1995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13DT2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30</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141250722109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Lương Trần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Hiếu</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10/10/1996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14MT1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31</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121250612313</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Phan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Hòa</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20/10/1994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12XD3</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32</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111250422216</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Văn Tấn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Hoàng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10/03/1993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11DL2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33</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141250422113</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Phạm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Hoàng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18/08/1996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14DL1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34</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141250522175</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Cao Xuân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Hoàng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06/11/1996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14DT1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TNLĐ</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50%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35</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141250722212</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Hoàng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05/10/1996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14MT2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36</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131250512223</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Tấn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Hùng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08/06/1995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13D2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TB2/4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37</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131250612218</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Khương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Hùng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14/03/1994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13XD2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38</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141350411114</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Thanh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Hưng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17/12/1996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14TCC1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TNLĐ</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50%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39</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131250722224</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Hà Thị</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Hưởng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10/08/1995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13MT2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40</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131250512121</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Thanh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Hữu</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30/05/1993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13D1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41</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131250422218</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Võ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Huy</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31/01/1994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13DL2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42</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121250512123</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Như</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Khánh</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08/09/1994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12D1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43</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141250532319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Đinh Hoàng</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Khảo</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22/03/1994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14T3</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DT-HN</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44</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131250422366</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Tuấn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Khoa</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03/07/1995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13DL3</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45</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121250412125</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Phan Viết</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Kỳ</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12/05/1994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12C1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TNLĐ</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50%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46</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121250422125</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Lê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Lâm</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20/04/1994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12DL1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47</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121250612317</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Lê Hoàng</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Lân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30/06/1993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12XD3</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48</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121250742116</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Thị Thu</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Lành</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01/01/1993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12SH1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lastRenderedPageBreak/>
              <w:t>49</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131250722130</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Võ Thị Mỹ</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Liên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09/12/1995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13MT1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50</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141250612219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Linh</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02/06/1995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14XD2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TB2/4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51</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111250412127</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Võ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Linh</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12/03/1992</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11C1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52</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131250732231</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Thị</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Loan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01/04/1995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13HTP2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53</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131250532226</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Cao Xuân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Long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05/09/1995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TNLĐ</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50%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54</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141250532227</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Trí</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Lực</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06/06/1995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55</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141250532435</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Trần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Lượng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02/11/1996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14T4</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TB2/4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56</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121250662128</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Lê Công</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Mẫu</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03/12/1994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12QX1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MCÔI</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57</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131350411130</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Đăng</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Nam</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08/07/1995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13TCC1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TB2/4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58</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141250612134</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Dương Thanh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Nghĩa</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05/10/1995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14XD1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59</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131250412229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Bùi Duy</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Nguyện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18/03/1995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13C2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60</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141250732267</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Lê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Nguyện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01/04/1996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14HTP2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TB2/4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61</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121250612327</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Kiều</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Nhâm</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04/11/1992</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12XD3</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NCĐ</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62</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121250422229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Lê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Nhân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29/11/1993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12DL2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TB1/4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63</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131250512435</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Phạm Hoà</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Nhân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10/09/1993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13D4</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64</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131250722243</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Bùi Thành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Nhân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27/02/1991</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13MT2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TB1/4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65</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121250652129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Bùi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Nhớ</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23/02/1994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12KT1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66</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111250532362</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Phan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Phi</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25/02/1993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11T3</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67</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121250512237</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Minh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Phúc</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14/09/1993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12D2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68</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131250422233</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Công</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Phúc</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29/03/1992</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13DL2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TB2/4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69</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121250742123</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Thanh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Phước</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11/03/1994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12SH1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TB2/4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70</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141250422237</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Đặng Duy</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Phước</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23/12/1996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14DL2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71</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141250512442</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Dương Kim</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Phương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20/12/1996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14D4</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72</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141250732240</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Hoàng Thị Thu</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Phương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15/03/1996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14HTP2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73</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121250532141</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Phan Minh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Quân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04/04/1992</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TB1/4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74</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121250422239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Quang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15/04/1993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12DL2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BB3/3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75</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111250722185</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 xml:space="preserve">Nguyễn Việt </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Quốc</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22/06/1992</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11MT1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lastRenderedPageBreak/>
              <w:t>76</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131250612339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Lê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Rin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01/02/1995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13XD3</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77</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131250652128</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Đặng Hoàng</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Sang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18/10/1996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13KT1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78</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111250642148</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Thanh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Sơn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06/08/1993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11XH1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79</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131250432150</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Ngọc</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Sơn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31/07/1995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13N1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80</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121250412245</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Võ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Sỹ</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21/05/1993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12C2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81</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131250512447</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Đinh Tiến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Sỹ</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16/01/1994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13D4</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NCĐ</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82</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141250412343</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Văn Phú</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Tài</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17/04/1996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14C3</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83</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132250512104</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Viết</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Tâm</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07/09/1993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13D1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84</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131250722259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Lê Thị Thanh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Tâm</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15/05/1995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13MT2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85</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131250412345</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Tạo</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01/01/1993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13C3</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86</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141250612147</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Huỳnh 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Thái</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20/11/1994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14XD1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87</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131250522142</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Trần Hữu</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Thắng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02/09/1994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13DT1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88</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131350611142</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Cao Minh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Thắng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04/04/1995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13TCX1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89</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141350411127</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 xml:space="preserve">Trần Hậu </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Thành</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03/03/1993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14TCC1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TNLĐ</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50%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90</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121250662158</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Trần Thị Kim</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Thi</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20/04/1994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12QX1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91</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121250412157</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Huỳnh Đình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Thọ</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22/04/1993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12C1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92</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121250522222</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Thông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13/01/1994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12DT2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93</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131250712149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Trần 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Thư</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25/12/1995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13H1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94</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121250652145</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Thanh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Thuận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09/05/1991</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12KT1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NCĐ</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95</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131250432186</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Trần Duy</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Thuận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30/07/1995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13N1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96</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131250722170</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Thị</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Thương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16/06/1995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13MT1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97</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121250722166</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Thu</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Thuỷ</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28/10/1993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12MT1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98</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141250722238</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Phan Thị Thanh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Thủy</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10/01/1996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14MT2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99</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121250632273</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Phan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Tiến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04/07/1991</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12XC2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100</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132250532110</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Mai Hồng</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Tiến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26/11/1992</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TB2/4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101</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121250432130</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Hoàng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Toàn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09/07/1993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12N1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102</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131250652139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Phước</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Toàn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07/07/1994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13KT1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lastRenderedPageBreak/>
              <w:t>103</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141250722143</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Hồ Thị</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Trang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20/01/1996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14MT1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104</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141250522152</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Lâm Hoàng</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Trí</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01/11/1996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14DT1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105</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121250432146</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Trương Quốc</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Trung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25/02/1994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12N1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106</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121250412276</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Phạm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Trường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22/02/1994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12C2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107</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121250522239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Bùi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Tuấn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23/08/1993</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12DT2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DTộc</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108</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131250442259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Tuấn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01/08/1995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13CDT2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109</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141250512669</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Trương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Tuấn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29/10/1995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14D6</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TB2/4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110</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121250412266</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Hoàng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Tuất</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27/04/1994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12C2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111</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131250722281</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Võ Thị Thành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Vấn</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02/02/1995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13MT2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TB3/4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112</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131250412161</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Văn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Việt</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25/10/1995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13C1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TB2/4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113</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121250612163</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Hồ Đình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Vĩnh</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20/10/1994</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12XD1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114</w:t>
            </w:r>
          </w:p>
        </w:tc>
        <w:tc>
          <w:tcPr>
            <w:tcW w:w="2040" w:type="dxa"/>
            <w:tcBorders>
              <w:top w:val="nil"/>
              <w:left w:val="nil"/>
              <w:bottom w:val="single" w:sz="4" w:space="0" w:color="auto"/>
              <w:right w:val="single" w:sz="4" w:space="0" w:color="auto"/>
            </w:tcBorders>
            <w:shd w:val="clear" w:color="auto" w:fill="auto"/>
            <w:noWrap/>
            <w:vAlign w:val="center"/>
            <w:hideMark/>
          </w:tcPr>
          <w:p w:rsidR="00B32600" w:rsidRDefault="00B32600">
            <w:pPr>
              <w:jc w:val="center"/>
              <w:rPr>
                <w:color w:val="000000"/>
              </w:rPr>
            </w:pPr>
            <w:r>
              <w:rPr>
                <w:color w:val="000000"/>
              </w:rPr>
              <w:t>141350511176</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Ngô Tuấn</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Vũ</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20/06/1996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14TCD1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TB4/4</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115</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131250722184</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Hồng</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Vương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07/10/1995</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13MT1</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MSLĐ</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50%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B32600" w:rsidRDefault="00B32600">
            <w:pPr>
              <w:jc w:val="center"/>
            </w:pPr>
            <w:r>
              <w:t>116</w:t>
            </w:r>
          </w:p>
        </w:tc>
        <w:tc>
          <w:tcPr>
            <w:tcW w:w="20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141250412266</w:t>
            </w:r>
          </w:p>
        </w:tc>
        <w:tc>
          <w:tcPr>
            <w:tcW w:w="2400" w:type="dxa"/>
            <w:tcBorders>
              <w:top w:val="nil"/>
              <w:left w:val="nil"/>
              <w:bottom w:val="single" w:sz="4" w:space="0" w:color="auto"/>
              <w:right w:val="nil"/>
            </w:tcBorders>
            <w:shd w:val="clear" w:color="auto" w:fill="auto"/>
            <w:noWrap/>
            <w:vAlign w:val="bottom"/>
            <w:hideMark/>
          </w:tcPr>
          <w:p w:rsidR="00B32600" w:rsidRDefault="00B32600">
            <w:pPr>
              <w:rPr>
                <w:color w:val="000000"/>
              </w:rPr>
            </w:pPr>
            <w:r>
              <w:rPr>
                <w:color w:val="000000"/>
              </w:rPr>
              <w:t>Nguyễn Thanh</w:t>
            </w:r>
          </w:p>
        </w:tc>
        <w:tc>
          <w:tcPr>
            <w:tcW w:w="1440" w:type="dxa"/>
            <w:tcBorders>
              <w:top w:val="nil"/>
              <w:left w:val="nil"/>
              <w:bottom w:val="single" w:sz="4" w:space="0" w:color="auto"/>
              <w:right w:val="single" w:sz="4" w:space="0" w:color="auto"/>
            </w:tcBorders>
            <w:shd w:val="clear" w:color="auto" w:fill="auto"/>
            <w:noWrap/>
            <w:vAlign w:val="bottom"/>
            <w:hideMark/>
          </w:tcPr>
          <w:p w:rsidR="00B32600" w:rsidRDefault="00B32600">
            <w:pPr>
              <w:rPr>
                <w:color w:val="000000"/>
              </w:rPr>
            </w:pPr>
            <w:r>
              <w:rPr>
                <w:color w:val="000000"/>
              </w:rPr>
              <w:t>Vương</w:t>
            </w:r>
          </w:p>
        </w:tc>
        <w:tc>
          <w:tcPr>
            <w:tcW w:w="16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07/08/1996</w:t>
            </w:r>
          </w:p>
        </w:tc>
        <w:tc>
          <w:tcPr>
            <w:tcW w:w="142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rPr>
                <w:color w:val="000000"/>
              </w:rPr>
            </w:pPr>
            <w:r>
              <w:rPr>
                <w:color w:val="000000"/>
              </w:rPr>
              <w:t>14C2</w:t>
            </w:r>
          </w:p>
        </w:tc>
        <w:tc>
          <w:tcPr>
            <w:tcW w:w="19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BB2/3</w:t>
            </w:r>
          </w:p>
        </w:tc>
        <w:tc>
          <w:tcPr>
            <w:tcW w:w="1340" w:type="dxa"/>
            <w:tcBorders>
              <w:top w:val="nil"/>
              <w:left w:val="nil"/>
              <w:bottom w:val="single" w:sz="4" w:space="0" w:color="auto"/>
              <w:right w:val="single" w:sz="4" w:space="0" w:color="auto"/>
            </w:tcBorders>
            <w:shd w:val="clear" w:color="auto" w:fill="auto"/>
            <w:noWrap/>
            <w:vAlign w:val="bottom"/>
            <w:hideMark/>
          </w:tcPr>
          <w:p w:rsidR="00B32600" w:rsidRDefault="00B32600">
            <w:pPr>
              <w:jc w:val="center"/>
            </w:pPr>
            <w:r>
              <w:t>100%</w:t>
            </w:r>
          </w:p>
        </w:tc>
        <w:tc>
          <w:tcPr>
            <w:tcW w:w="1840" w:type="dxa"/>
            <w:tcBorders>
              <w:top w:val="nil"/>
              <w:left w:val="nil"/>
              <w:bottom w:val="single" w:sz="4" w:space="0" w:color="auto"/>
              <w:right w:val="single" w:sz="4" w:space="0" w:color="auto"/>
            </w:tcBorders>
            <w:shd w:val="clear" w:color="auto" w:fill="auto"/>
            <w:noWrap/>
            <w:vAlign w:val="bottom"/>
            <w:hideMark/>
          </w:tcPr>
          <w:p w:rsidR="00B32600" w:rsidRDefault="00B32600">
            <w:r>
              <w:t> </w:t>
            </w:r>
          </w:p>
        </w:tc>
      </w:tr>
      <w:tr w:rsidR="00B32600" w:rsidTr="00B32600">
        <w:trPr>
          <w:trHeight w:val="330"/>
          <w:jc w:val="center"/>
        </w:trPr>
        <w:tc>
          <w:tcPr>
            <w:tcW w:w="720" w:type="dxa"/>
            <w:tcBorders>
              <w:top w:val="nil"/>
              <w:left w:val="nil"/>
              <w:bottom w:val="nil"/>
              <w:right w:val="nil"/>
            </w:tcBorders>
            <w:shd w:val="clear" w:color="auto" w:fill="auto"/>
            <w:noWrap/>
            <w:vAlign w:val="bottom"/>
            <w:hideMark/>
          </w:tcPr>
          <w:p w:rsidR="00B32600" w:rsidRDefault="00B32600">
            <w:pPr>
              <w:rPr>
                <w:color w:val="000000"/>
              </w:rPr>
            </w:pPr>
          </w:p>
        </w:tc>
        <w:tc>
          <w:tcPr>
            <w:tcW w:w="2040" w:type="dxa"/>
            <w:tcBorders>
              <w:top w:val="nil"/>
              <w:left w:val="nil"/>
              <w:bottom w:val="nil"/>
              <w:right w:val="nil"/>
            </w:tcBorders>
            <w:shd w:val="clear" w:color="auto" w:fill="auto"/>
            <w:noWrap/>
            <w:vAlign w:val="bottom"/>
            <w:hideMark/>
          </w:tcPr>
          <w:p w:rsidR="00B32600" w:rsidRDefault="00B32600">
            <w:pPr>
              <w:jc w:val="center"/>
              <w:rPr>
                <w:color w:val="000000"/>
              </w:rPr>
            </w:pPr>
          </w:p>
        </w:tc>
        <w:tc>
          <w:tcPr>
            <w:tcW w:w="2400" w:type="dxa"/>
            <w:tcBorders>
              <w:top w:val="nil"/>
              <w:left w:val="nil"/>
              <w:bottom w:val="nil"/>
              <w:right w:val="nil"/>
            </w:tcBorders>
            <w:shd w:val="clear" w:color="auto" w:fill="auto"/>
            <w:noWrap/>
            <w:vAlign w:val="bottom"/>
            <w:hideMark/>
          </w:tcPr>
          <w:p w:rsidR="00B32600" w:rsidRDefault="00B32600">
            <w:pPr>
              <w:rPr>
                <w:color w:val="000000"/>
              </w:rPr>
            </w:pPr>
          </w:p>
        </w:tc>
        <w:tc>
          <w:tcPr>
            <w:tcW w:w="1440" w:type="dxa"/>
            <w:tcBorders>
              <w:top w:val="nil"/>
              <w:left w:val="nil"/>
              <w:bottom w:val="nil"/>
              <w:right w:val="nil"/>
            </w:tcBorders>
            <w:shd w:val="clear" w:color="auto" w:fill="auto"/>
            <w:noWrap/>
            <w:vAlign w:val="bottom"/>
            <w:hideMark/>
          </w:tcPr>
          <w:p w:rsidR="00B32600" w:rsidRDefault="00B32600">
            <w:pPr>
              <w:rPr>
                <w:color w:val="000000"/>
              </w:rPr>
            </w:pPr>
          </w:p>
        </w:tc>
        <w:tc>
          <w:tcPr>
            <w:tcW w:w="1640" w:type="dxa"/>
            <w:tcBorders>
              <w:top w:val="nil"/>
              <w:left w:val="nil"/>
              <w:bottom w:val="nil"/>
              <w:right w:val="nil"/>
            </w:tcBorders>
            <w:shd w:val="clear" w:color="auto" w:fill="auto"/>
            <w:noWrap/>
            <w:vAlign w:val="bottom"/>
            <w:hideMark/>
          </w:tcPr>
          <w:p w:rsidR="00B32600" w:rsidRDefault="00B32600">
            <w:pPr>
              <w:rPr>
                <w:color w:val="000000"/>
              </w:rPr>
            </w:pPr>
          </w:p>
        </w:tc>
        <w:tc>
          <w:tcPr>
            <w:tcW w:w="1420" w:type="dxa"/>
            <w:tcBorders>
              <w:top w:val="nil"/>
              <w:left w:val="nil"/>
              <w:bottom w:val="nil"/>
              <w:right w:val="nil"/>
            </w:tcBorders>
            <w:shd w:val="clear" w:color="auto" w:fill="auto"/>
            <w:noWrap/>
            <w:vAlign w:val="bottom"/>
            <w:hideMark/>
          </w:tcPr>
          <w:p w:rsidR="00B32600" w:rsidRDefault="00B32600">
            <w:pPr>
              <w:rPr>
                <w:color w:val="000000"/>
              </w:rPr>
            </w:pPr>
          </w:p>
        </w:tc>
        <w:tc>
          <w:tcPr>
            <w:tcW w:w="5120" w:type="dxa"/>
            <w:gridSpan w:val="3"/>
            <w:tcBorders>
              <w:top w:val="nil"/>
              <w:left w:val="nil"/>
              <w:bottom w:val="nil"/>
              <w:right w:val="nil"/>
            </w:tcBorders>
            <w:shd w:val="clear" w:color="auto" w:fill="auto"/>
            <w:noWrap/>
            <w:vAlign w:val="bottom"/>
            <w:hideMark/>
          </w:tcPr>
          <w:p w:rsidR="00B32600" w:rsidRDefault="00B32600">
            <w:pPr>
              <w:jc w:val="center"/>
              <w:rPr>
                <w:color w:val="000000"/>
              </w:rPr>
            </w:pPr>
            <w:r>
              <w:rPr>
                <w:color w:val="000000"/>
              </w:rPr>
              <w:t>Đà nẵng, ngày 17 tháng 11 năm 2014</w:t>
            </w:r>
          </w:p>
        </w:tc>
      </w:tr>
      <w:tr w:rsidR="00B32600" w:rsidTr="00B32600">
        <w:trPr>
          <w:trHeight w:val="330"/>
          <w:jc w:val="center"/>
        </w:trPr>
        <w:tc>
          <w:tcPr>
            <w:tcW w:w="2760" w:type="dxa"/>
            <w:gridSpan w:val="2"/>
            <w:tcBorders>
              <w:top w:val="nil"/>
              <w:left w:val="nil"/>
              <w:bottom w:val="nil"/>
              <w:right w:val="nil"/>
            </w:tcBorders>
            <w:shd w:val="clear" w:color="auto" w:fill="auto"/>
            <w:noWrap/>
            <w:vAlign w:val="bottom"/>
            <w:hideMark/>
          </w:tcPr>
          <w:p w:rsidR="00B32600" w:rsidRDefault="00B32600">
            <w:pPr>
              <w:jc w:val="center"/>
              <w:rPr>
                <w:color w:val="000000"/>
              </w:rPr>
            </w:pPr>
            <w:r>
              <w:rPr>
                <w:color w:val="000000"/>
              </w:rPr>
              <w:t>Phòng CT - HSSV</w:t>
            </w:r>
          </w:p>
        </w:tc>
        <w:tc>
          <w:tcPr>
            <w:tcW w:w="2400" w:type="dxa"/>
            <w:tcBorders>
              <w:top w:val="nil"/>
              <w:left w:val="nil"/>
              <w:bottom w:val="nil"/>
              <w:right w:val="nil"/>
            </w:tcBorders>
            <w:shd w:val="clear" w:color="auto" w:fill="auto"/>
            <w:noWrap/>
            <w:vAlign w:val="bottom"/>
            <w:hideMark/>
          </w:tcPr>
          <w:p w:rsidR="00B32600" w:rsidRDefault="00B32600">
            <w:pPr>
              <w:jc w:val="center"/>
              <w:rPr>
                <w:color w:val="000000"/>
              </w:rPr>
            </w:pPr>
          </w:p>
        </w:tc>
        <w:tc>
          <w:tcPr>
            <w:tcW w:w="3080" w:type="dxa"/>
            <w:gridSpan w:val="2"/>
            <w:tcBorders>
              <w:top w:val="nil"/>
              <w:left w:val="nil"/>
              <w:bottom w:val="nil"/>
              <w:right w:val="nil"/>
            </w:tcBorders>
            <w:shd w:val="clear" w:color="auto" w:fill="auto"/>
            <w:noWrap/>
            <w:vAlign w:val="bottom"/>
            <w:hideMark/>
          </w:tcPr>
          <w:p w:rsidR="00B32600" w:rsidRDefault="00B32600">
            <w:pPr>
              <w:jc w:val="center"/>
              <w:rPr>
                <w:color w:val="000000"/>
              </w:rPr>
            </w:pPr>
            <w:r>
              <w:rPr>
                <w:color w:val="000000"/>
              </w:rPr>
              <w:t>Hiệu Trưởng</w:t>
            </w:r>
          </w:p>
        </w:tc>
        <w:tc>
          <w:tcPr>
            <w:tcW w:w="1420" w:type="dxa"/>
            <w:tcBorders>
              <w:top w:val="nil"/>
              <w:left w:val="nil"/>
              <w:bottom w:val="nil"/>
              <w:right w:val="nil"/>
            </w:tcBorders>
            <w:shd w:val="clear" w:color="auto" w:fill="auto"/>
            <w:noWrap/>
            <w:vAlign w:val="bottom"/>
            <w:hideMark/>
          </w:tcPr>
          <w:p w:rsidR="00B32600" w:rsidRDefault="00B32600">
            <w:pPr>
              <w:rPr>
                <w:color w:val="000000"/>
              </w:rPr>
            </w:pPr>
          </w:p>
        </w:tc>
        <w:tc>
          <w:tcPr>
            <w:tcW w:w="5120" w:type="dxa"/>
            <w:gridSpan w:val="3"/>
            <w:tcBorders>
              <w:top w:val="nil"/>
              <w:left w:val="nil"/>
              <w:bottom w:val="nil"/>
              <w:right w:val="nil"/>
            </w:tcBorders>
            <w:shd w:val="clear" w:color="auto" w:fill="auto"/>
            <w:noWrap/>
            <w:vAlign w:val="bottom"/>
            <w:hideMark/>
          </w:tcPr>
          <w:p w:rsidR="00B32600" w:rsidRDefault="00B32600">
            <w:pPr>
              <w:jc w:val="center"/>
              <w:rPr>
                <w:color w:val="000000"/>
              </w:rPr>
            </w:pPr>
            <w:r>
              <w:rPr>
                <w:color w:val="000000"/>
              </w:rPr>
              <w:t>Người lập</w:t>
            </w:r>
          </w:p>
        </w:tc>
      </w:tr>
      <w:tr w:rsidR="00B32600" w:rsidTr="00B32600">
        <w:trPr>
          <w:trHeight w:val="330"/>
          <w:jc w:val="center"/>
        </w:trPr>
        <w:tc>
          <w:tcPr>
            <w:tcW w:w="720" w:type="dxa"/>
            <w:tcBorders>
              <w:top w:val="nil"/>
              <w:left w:val="nil"/>
              <w:bottom w:val="nil"/>
              <w:right w:val="nil"/>
            </w:tcBorders>
            <w:shd w:val="clear" w:color="auto" w:fill="auto"/>
            <w:noWrap/>
            <w:vAlign w:val="bottom"/>
            <w:hideMark/>
          </w:tcPr>
          <w:p w:rsidR="00B32600" w:rsidRDefault="00B32600">
            <w:pPr>
              <w:rPr>
                <w:color w:val="000000"/>
              </w:rPr>
            </w:pPr>
          </w:p>
        </w:tc>
        <w:tc>
          <w:tcPr>
            <w:tcW w:w="2040" w:type="dxa"/>
            <w:tcBorders>
              <w:top w:val="nil"/>
              <w:left w:val="nil"/>
              <w:bottom w:val="nil"/>
              <w:right w:val="nil"/>
            </w:tcBorders>
            <w:shd w:val="clear" w:color="auto" w:fill="auto"/>
            <w:noWrap/>
            <w:vAlign w:val="bottom"/>
            <w:hideMark/>
          </w:tcPr>
          <w:p w:rsidR="00B32600" w:rsidRDefault="00B32600">
            <w:pPr>
              <w:jc w:val="center"/>
              <w:rPr>
                <w:color w:val="000000"/>
              </w:rPr>
            </w:pPr>
          </w:p>
        </w:tc>
        <w:tc>
          <w:tcPr>
            <w:tcW w:w="2400" w:type="dxa"/>
            <w:tcBorders>
              <w:top w:val="nil"/>
              <w:left w:val="nil"/>
              <w:bottom w:val="nil"/>
              <w:right w:val="nil"/>
            </w:tcBorders>
            <w:shd w:val="clear" w:color="auto" w:fill="auto"/>
            <w:noWrap/>
            <w:vAlign w:val="bottom"/>
            <w:hideMark/>
          </w:tcPr>
          <w:p w:rsidR="00B32600" w:rsidRDefault="00B32600">
            <w:pPr>
              <w:rPr>
                <w:color w:val="000000"/>
              </w:rPr>
            </w:pPr>
          </w:p>
        </w:tc>
        <w:tc>
          <w:tcPr>
            <w:tcW w:w="1440" w:type="dxa"/>
            <w:tcBorders>
              <w:top w:val="nil"/>
              <w:left w:val="nil"/>
              <w:bottom w:val="nil"/>
              <w:right w:val="nil"/>
            </w:tcBorders>
            <w:shd w:val="clear" w:color="auto" w:fill="auto"/>
            <w:noWrap/>
            <w:vAlign w:val="bottom"/>
            <w:hideMark/>
          </w:tcPr>
          <w:p w:rsidR="00B32600" w:rsidRDefault="00B32600">
            <w:pPr>
              <w:rPr>
                <w:color w:val="000000"/>
              </w:rPr>
            </w:pPr>
          </w:p>
        </w:tc>
        <w:tc>
          <w:tcPr>
            <w:tcW w:w="1640" w:type="dxa"/>
            <w:tcBorders>
              <w:top w:val="nil"/>
              <w:left w:val="nil"/>
              <w:bottom w:val="nil"/>
              <w:right w:val="nil"/>
            </w:tcBorders>
            <w:shd w:val="clear" w:color="auto" w:fill="auto"/>
            <w:noWrap/>
            <w:vAlign w:val="bottom"/>
            <w:hideMark/>
          </w:tcPr>
          <w:p w:rsidR="00B32600" w:rsidRDefault="00B32600">
            <w:pPr>
              <w:rPr>
                <w:color w:val="000000"/>
              </w:rPr>
            </w:pPr>
          </w:p>
        </w:tc>
        <w:tc>
          <w:tcPr>
            <w:tcW w:w="1420" w:type="dxa"/>
            <w:tcBorders>
              <w:top w:val="nil"/>
              <w:left w:val="nil"/>
              <w:bottom w:val="nil"/>
              <w:right w:val="nil"/>
            </w:tcBorders>
            <w:shd w:val="clear" w:color="auto" w:fill="auto"/>
            <w:noWrap/>
            <w:vAlign w:val="bottom"/>
            <w:hideMark/>
          </w:tcPr>
          <w:p w:rsidR="00B32600" w:rsidRDefault="00B32600">
            <w:pPr>
              <w:rPr>
                <w:color w:val="000000"/>
              </w:rPr>
            </w:pPr>
          </w:p>
        </w:tc>
        <w:tc>
          <w:tcPr>
            <w:tcW w:w="1940" w:type="dxa"/>
            <w:tcBorders>
              <w:top w:val="nil"/>
              <w:left w:val="nil"/>
              <w:bottom w:val="nil"/>
              <w:right w:val="nil"/>
            </w:tcBorders>
            <w:shd w:val="clear" w:color="auto" w:fill="auto"/>
            <w:noWrap/>
            <w:vAlign w:val="bottom"/>
            <w:hideMark/>
          </w:tcPr>
          <w:p w:rsidR="00B32600" w:rsidRDefault="00B32600">
            <w:pPr>
              <w:rPr>
                <w:color w:val="000000"/>
              </w:rPr>
            </w:pPr>
          </w:p>
        </w:tc>
        <w:tc>
          <w:tcPr>
            <w:tcW w:w="1340" w:type="dxa"/>
            <w:tcBorders>
              <w:top w:val="nil"/>
              <w:left w:val="nil"/>
              <w:bottom w:val="nil"/>
              <w:right w:val="nil"/>
            </w:tcBorders>
            <w:shd w:val="clear" w:color="auto" w:fill="auto"/>
            <w:noWrap/>
            <w:vAlign w:val="bottom"/>
            <w:hideMark/>
          </w:tcPr>
          <w:p w:rsidR="00B32600" w:rsidRDefault="00B32600">
            <w:pPr>
              <w:rPr>
                <w:color w:val="000000"/>
              </w:rPr>
            </w:pPr>
          </w:p>
        </w:tc>
        <w:tc>
          <w:tcPr>
            <w:tcW w:w="1840" w:type="dxa"/>
            <w:tcBorders>
              <w:top w:val="nil"/>
              <w:left w:val="nil"/>
              <w:bottom w:val="nil"/>
              <w:right w:val="nil"/>
            </w:tcBorders>
            <w:shd w:val="clear" w:color="auto" w:fill="auto"/>
            <w:noWrap/>
            <w:vAlign w:val="bottom"/>
            <w:hideMark/>
          </w:tcPr>
          <w:p w:rsidR="00B32600" w:rsidRDefault="00B32600">
            <w:pPr>
              <w:rPr>
                <w:color w:val="000000"/>
              </w:rPr>
            </w:pPr>
          </w:p>
        </w:tc>
      </w:tr>
      <w:tr w:rsidR="00B32600" w:rsidTr="00B32600">
        <w:trPr>
          <w:trHeight w:val="330"/>
          <w:jc w:val="center"/>
        </w:trPr>
        <w:tc>
          <w:tcPr>
            <w:tcW w:w="720" w:type="dxa"/>
            <w:tcBorders>
              <w:top w:val="nil"/>
              <w:left w:val="nil"/>
              <w:bottom w:val="nil"/>
              <w:right w:val="nil"/>
            </w:tcBorders>
            <w:shd w:val="clear" w:color="auto" w:fill="auto"/>
            <w:noWrap/>
            <w:vAlign w:val="bottom"/>
            <w:hideMark/>
          </w:tcPr>
          <w:p w:rsidR="00B32600" w:rsidRDefault="00B32600">
            <w:pPr>
              <w:rPr>
                <w:color w:val="000000"/>
              </w:rPr>
            </w:pPr>
          </w:p>
        </w:tc>
        <w:tc>
          <w:tcPr>
            <w:tcW w:w="2040" w:type="dxa"/>
            <w:tcBorders>
              <w:top w:val="nil"/>
              <w:left w:val="nil"/>
              <w:bottom w:val="nil"/>
              <w:right w:val="nil"/>
            </w:tcBorders>
            <w:shd w:val="clear" w:color="auto" w:fill="auto"/>
            <w:noWrap/>
            <w:vAlign w:val="bottom"/>
            <w:hideMark/>
          </w:tcPr>
          <w:p w:rsidR="00B32600" w:rsidRDefault="00B32600">
            <w:pPr>
              <w:jc w:val="center"/>
              <w:rPr>
                <w:color w:val="000000"/>
              </w:rPr>
            </w:pPr>
          </w:p>
        </w:tc>
        <w:tc>
          <w:tcPr>
            <w:tcW w:w="2400" w:type="dxa"/>
            <w:tcBorders>
              <w:top w:val="nil"/>
              <w:left w:val="nil"/>
              <w:bottom w:val="nil"/>
              <w:right w:val="nil"/>
            </w:tcBorders>
            <w:shd w:val="clear" w:color="auto" w:fill="auto"/>
            <w:noWrap/>
            <w:vAlign w:val="bottom"/>
            <w:hideMark/>
          </w:tcPr>
          <w:p w:rsidR="00B32600" w:rsidRDefault="00B32600">
            <w:pPr>
              <w:rPr>
                <w:color w:val="000000"/>
              </w:rPr>
            </w:pPr>
          </w:p>
        </w:tc>
        <w:tc>
          <w:tcPr>
            <w:tcW w:w="1440" w:type="dxa"/>
            <w:tcBorders>
              <w:top w:val="nil"/>
              <w:left w:val="nil"/>
              <w:bottom w:val="nil"/>
              <w:right w:val="nil"/>
            </w:tcBorders>
            <w:shd w:val="clear" w:color="auto" w:fill="auto"/>
            <w:noWrap/>
            <w:vAlign w:val="bottom"/>
            <w:hideMark/>
          </w:tcPr>
          <w:p w:rsidR="00B32600" w:rsidRDefault="00B32600">
            <w:pPr>
              <w:rPr>
                <w:color w:val="000000"/>
              </w:rPr>
            </w:pPr>
          </w:p>
        </w:tc>
        <w:tc>
          <w:tcPr>
            <w:tcW w:w="1640" w:type="dxa"/>
            <w:tcBorders>
              <w:top w:val="nil"/>
              <w:left w:val="nil"/>
              <w:bottom w:val="nil"/>
              <w:right w:val="nil"/>
            </w:tcBorders>
            <w:shd w:val="clear" w:color="auto" w:fill="auto"/>
            <w:noWrap/>
            <w:vAlign w:val="bottom"/>
            <w:hideMark/>
          </w:tcPr>
          <w:p w:rsidR="00B32600" w:rsidRDefault="00B32600">
            <w:pPr>
              <w:rPr>
                <w:color w:val="000000"/>
              </w:rPr>
            </w:pPr>
          </w:p>
        </w:tc>
        <w:tc>
          <w:tcPr>
            <w:tcW w:w="1420" w:type="dxa"/>
            <w:tcBorders>
              <w:top w:val="nil"/>
              <w:left w:val="nil"/>
              <w:bottom w:val="nil"/>
              <w:right w:val="nil"/>
            </w:tcBorders>
            <w:shd w:val="clear" w:color="auto" w:fill="auto"/>
            <w:noWrap/>
            <w:vAlign w:val="bottom"/>
            <w:hideMark/>
          </w:tcPr>
          <w:p w:rsidR="00B32600" w:rsidRDefault="00B32600">
            <w:pPr>
              <w:rPr>
                <w:color w:val="000000"/>
              </w:rPr>
            </w:pPr>
          </w:p>
        </w:tc>
        <w:tc>
          <w:tcPr>
            <w:tcW w:w="1940" w:type="dxa"/>
            <w:tcBorders>
              <w:top w:val="nil"/>
              <w:left w:val="nil"/>
              <w:bottom w:val="nil"/>
              <w:right w:val="nil"/>
            </w:tcBorders>
            <w:shd w:val="clear" w:color="auto" w:fill="auto"/>
            <w:noWrap/>
            <w:vAlign w:val="bottom"/>
            <w:hideMark/>
          </w:tcPr>
          <w:p w:rsidR="00B32600" w:rsidRDefault="00B32600">
            <w:pPr>
              <w:rPr>
                <w:color w:val="000000"/>
              </w:rPr>
            </w:pPr>
          </w:p>
        </w:tc>
        <w:tc>
          <w:tcPr>
            <w:tcW w:w="1340" w:type="dxa"/>
            <w:tcBorders>
              <w:top w:val="nil"/>
              <w:left w:val="nil"/>
              <w:bottom w:val="nil"/>
              <w:right w:val="nil"/>
            </w:tcBorders>
            <w:shd w:val="clear" w:color="auto" w:fill="auto"/>
            <w:noWrap/>
            <w:vAlign w:val="bottom"/>
            <w:hideMark/>
          </w:tcPr>
          <w:p w:rsidR="00B32600" w:rsidRDefault="00B32600">
            <w:pPr>
              <w:rPr>
                <w:color w:val="000000"/>
              </w:rPr>
            </w:pPr>
          </w:p>
        </w:tc>
        <w:tc>
          <w:tcPr>
            <w:tcW w:w="1840" w:type="dxa"/>
            <w:tcBorders>
              <w:top w:val="nil"/>
              <w:left w:val="nil"/>
              <w:bottom w:val="nil"/>
              <w:right w:val="nil"/>
            </w:tcBorders>
            <w:shd w:val="clear" w:color="auto" w:fill="auto"/>
            <w:noWrap/>
            <w:vAlign w:val="bottom"/>
            <w:hideMark/>
          </w:tcPr>
          <w:p w:rsidR="00B32600" w:rsidRDefault="00B32600">
            <w:pPr>
              <w:rPr>
                <w:color w:val="000000"/>
              </w:rPr>
            </w:pPr>
          </w:p>
        </w:tc>
      </w:tr>
      <w:tr w:rsidR="00B32600" w:rsidTr="00B32600">
        <w:trPr>
          <w:trHeight w:val="330"/>
          <w:jc w:val="center"/>
        </w:trPr>
        <w:tc>
          <w:tcPr>
            <w:tcW w:w="720" w:type="dxa"/>
            <w:tcBorders>
              <w:top w:val="nil"/>
              <w:left w:val="nil"/>
              <w:bottom w:val="nil"/>
              <w:right w:val="nil"/>
            </w:tcBorders>
            <w:shd w:val="clear" w:color="auto" w:fill="auto"/>
            <w:noWrap/>
            <w:vAlign w:val="bottom"/>
            <w:hideMark/>
          </w:tcPr>
          <w:p w:rsidR="00B32600" w:rsidRDefault="00B32600">
            <w:pPr>
              <w:rPr>
                <w:color w:val="000000"/>
              </w:rPr>
            </w:pPr>
          </w:p>
        </w:tc>
        <w:tc>
          <w:tcPr>
            <w:tcW w:w="2040" w:type="dxa"/>
            <w:tcBorders>
              <w:top w:val="nil"/>
              <w:left w:val="nil"/>
              <w:bottom w:val="nil"/>
              <w:right w:val="nil"/>
            </w:tcBorders>
            <w:shd w:val="clear" w:color="auto" w:fill="auto"/>
            <w:noWrap/>
            <w:vAlign w:val="bottom"/>
            <w:hideMark/>
          </w:tcPr>
          <w:p w:rsidR="00B32600" w:rsidRDefault="00B32600">
            <w:pPr>
              <w:jc w:val="center"/>
              <w:rPr>
                <w:color w:val="000000"/>
              </w:rPr>
            </w:pPr>
          </w:p>
        </w:tc>
        <w:tc>
          <w:tcPr>
            <w:tcW w:w="2400" w:type="dxa"/>
            <w:tcBorders>
              <w:top w:val="nil"/>
              <w:left w:val="nil"/>
              <w:bottom w:val="nil"/>
              <w:right w:val="nil"/>
            </w:tcBorders>
            <w:shd w:val="clear" w:color="auto" w:fill="auto"/>
            <w:noWrap/>
            <w:vAlign w:val="bottom"/>
            <w:hideMark/>
          </w:tcPr>
          <w:p w:rsidR="00B32600" w:rsidRDefault="00B32600">
            <w:pPr>
              <w:rPr>
                <w:color w:val="000000"/>
              </w:rPr>
            </w:pPr>
          </w:p>
        </w:tc>
        <w:tc>
          <w:tcPr>
            <w:tcW w:w="1440" w:type="dxa"/>
            <w:tcBorders>
              <w:top w:val="nil"/>
              <w:left w:val="nil"/>
              <w:bottom w:val="nil"/>
              <w:right w:val="nil"/>
            </w:tcBorders>
            <w:shd w:val="clear" w:color="auto" w:fill="auto"/>
            <w:noWrap/>
            <w:vAlign w:val="bottom"/>
            <w:hideMark/>
          </w:tcPr>
          <w:p w:rsidR="00B32600" w:rsidRDefault="00B32600">
            <w:pPr>
              <w:rPr>
                <w:color w:val="000000"/>
              </w:rPr>
            </w:pPr>
          </w:p>
        </w:tc>
        <w:tc>
          <w:tcPr>
            <w:tcW w:w="1640" w:type="dxa"/>
            <w:tcBorders>
              <w:top w:val="nil"/>
              <w:left w:val="nil"/>
              <w:bottom w:val="nil"/>
              <w:right w:val="nil"/>
            </w:tcBorders>
            <w:shd w:val="clear" w:color="auto" w:fill="auto"/>
            <w:noWrap/>
            <w:vAlign w:val="bottom"/>
            <w:hideMark/>
          </w:tcPr>
          <w:p w:rsidR="00B32600" w:rsidRDefault="00B32600">
            <w:pPr>
              <w:rPr>
                <w:color w:val="000000"/>
              </w:rPr>
            </w:pPr>
          </w:p>
        </w:tc>
        <w:tc>
          <w:tcPr>
            <w:tcW w:w="1420" w:type="dxa"/>
            <w:tcBorders>
              <w:top w:val="nil"/>
              <w:left w:val="nil"/>
              <w:bottom w:val="nil"/>
              <w:right w:val="nil"/>
            </w:tcBorders>
            <w:shd w:val="clear" w:color="auto" w:fill="auto"/>
            <w:noWrap/>
            <w:vAlign w:val="bottom"/>
            <w:hideMark/>
          </w:tcPr>
          <w:p w:rsidR="00B32600" w:rsidRDefault="00B32600">
            <w:pPr>
              <w:rPr>
                <w:color w:val="000000"/>
              </w:rPr>
            </w:pPr>
          </w:p>
        </w:tc>
        <w:tc>
          <w:tcPr>
            <w:tcW w:w="1940" w:type="dxa"/>
            <w:tcBorders>
              <w:top w:val="nil"/>
              <w:left w:val="nil"/>
              <w:bottom w:val="nil"/>
              <w:right w:val="nil"/>
            </w:tcBorders>
            <w:shd w:val="clear" w:color="auto" w:fill="auto"/>
            <w:noWrap/>
            <w:vAlign w:val="bottom"/>
            <w:hideMark/>
          </w:tcPr>
          <w:p w:rsidR="00B32600" w:rsidRDefault="00B32600">
            <w:pPr>
              <w:rPr>
                <w:color w:val="000000"/>
              </w:rPr>
            </w:pPr>
          </w:p>
        </w:tc>
        <w:tc>
          <w:tcPr>
            <w:tcW w:w="1340" w:type="dxa"/>
            <w:tcBorders>
              <w:top w:val="nil"/>
              <w:left w:val="nil"/>
              <w:bottom w:val="nil"/>
              <w:right w:val="nil"/>
            </w:tcBorders>
            <w:shd w:val="clear" w:color="auto" w:fill="auto"/>
            <w:noWrap/>
            <w:vAlign w:val="bottom"/>
            <w:hideMark/>
          </w:tcPr>
          <w:p w:rsidR="00B32600" w:rsidRDefault="00B32600">
            <w:pPr>
              <w:rPr>
                <w:color w:val="000000"/>
              </w:rPr>
            </w:pPr>
          </w:p>
        </w:tc>
        <w:tc>
          <w:tcPr>
            <w:tcW w:w="1840" w:type="dxa"/>
            <w:tcBorders>
              <w:top w:val="nil"/>
              <w:left w:val="nil"/>
              <w:bottom w:val="nil"/>
              <w:right w:val="nil"/>
            </w:tcBorders>
            <w:shd w:val="clear" w:color="auto" w:fill="auto"/>
            <w:noWrap/>
            <w:vAlign w:val="bottom"/>
            <w:hideMark/>
          </w:tcPr>
          <w:p w:rsidR="00B32600" w:rsidRDefault="00B32600">
            <w:pPr>
              <w:rPr>
                <w:color w:val="000000"/>
              </w:rPr>
            </w:pPr>
          </w:p>
        </w:tc>
      </w:tr>
      <w:tr w:rsidR="00B32600" w:rsidTr="00B32600">
        <w:trPr>
          <w:trHeight w:val="330"/>
          <w:jc w:val="center"/>
        </w:trPr>
        <w:tc>
          <w:tcPr>
            <w:tcW w:w="2760" w:type="dxa"/>
            <w:gridSpan w:val="2"/>
            <w:tcBorders>
              <w:top w:val="nil"/>
              <w:left w:val="nil"/>
              <w:bottom w:val="nil"/>
              <w:right w:val="nil"/>
            </w:tcBorders>
            <w:shd w:val="clear" w:color="auto" w:fill="auto"/>
            <w:noWrap/>
            <w:vAlign w:val="bottom"/>
            <w:hideMark/>
          </w:tcPr>
          <w:p w:rsidR="00B32600" w:rsidRDefault="00B32600">
            <w:pPr>
              <w:jc w:val="center"/>
              <w:rPr>
                <w:color w:val="000000"/>
              </w:rPr>
            </w:pPr>
            <w:r>
              <w:rPr>
                <w:color w:val="000000"/>
              </w:rPr>
              <w:t>ThS Trần Quốc Việt</w:t>
            </w:r>
          </w:p>
        </w:tc>
        <w:tc>
          <w:tcPr>
            <w:tcW w:w="2400" w:type="dxa"/>
            <w:tcBorders>
              <w:top w:val="nil"/>
              <w:left w:val="nil"/>
              <w:bottom w:val="nil"/>
              <w:right w:val="nil"/>
            </w:tcBorders>
            <w:shd w:val="clear" w:color="auto" w:fill="auto"/>
            <w:noWrap/>
            <w:vAlign w:val="bottom"/>
            <w:hideMark/>
          </w:tcPr>
          <w:p w:rsidR="00B32600" w:rsidRDefault="00B32600">
            <w:pPr>
              <w:jc w:val="center"/>
              <w:rPr>
                <w:color w:val="000000"/>
              </w:rPr>
            </w:pPr>
          </w:p>
        </w:tc>
        <w:tc>
          <w:tcPr>
            <w:tcW w:w="3080" w:type="dxa"/>
            <w:gridSpan w:val="2"/>
            <w:tcBorders>
              <w:top w:val="nil"/>
              <w:left w:val="nil"/>
              <w:bottom w:val="nil"/>
              <w:right w:val="nil"/>
            </w:tcBorders>
            <w:shd w:val="clear" w:color="auto" w:fill="auto"/>
            <w:noWrap/>
            <w:vAlign w:val="bottom"/>
            <w:hideMark/>
          </w:tcPr>
          <w:p w:rsidR="00B32600" w:rsidRDefault="00B32600">
            <w:pPr>
              <w:jc w:val="center"/>
              <w:rPr>
                <w:color w:val="000000"/>
              </w:rPr>
            </w:pPr>
            <w:r>
              <w:rPr>
                <w:color w:val="000000"/>
              </w:rPr>
              <w:t>PGS.TS Phan Cao Thọ</w:t>
            </w:r>
          </w:p>
        </w:tc>
        <w:tc>
          <w:tcPr>
            <w:tcW w:w="1420" w:type="dxa"/>
            <w:tcBorders>
              <w:top w:val="nil"/>
              <w:left w:val="nil"/>
              <w:bottom w:val="nil"/>
              <w:right w:val="nil"/>
            </w:tcBorders>
            <w:shd w:val="clear" w:color="auto" w:fill="auto"/>
            <w:noWrap/>
            <w:vAlign w:val="bottom"/>
            <w:hideMark/>
          </w:tcPr>
          <w:p w:rsidR="00B32600" w:rsidRDefault="00B32600">
            <w:pPr>
              <w:rPr>
                <w:color w:val="000000"/>
              </w:rPr>
            </w:pPr>
          </w:p>
        </w:tc>
        <w:tc>
          <w:tcPr>
            <w:tcW w:w="5120" w:type="dxa"/>
            <w:gridSpan w:val="3"/>
            <w:tcBorders>
              <w:top w:val="nil"/>
              <w:left w:val="nil"/>
              <w:bottom w:val="nil"/>
              <w:right w:val="nil"/>
            </w:tcBorders>
            <w:shd w:val="clear" w:color="auto" w:fill="auto"/>
            <w:noWrap/>
            <w:vAlign w:val="bottom"/>
            <w:hideMark/>
          </w:tcPr>
          <w:p w:rsidR="00B32600" w:rsidRDefault="00B32600">
            <w:pPr>
              <w:jc w:val="center"/>
              <w:rPr>
                <w:color w:val="000000"/>
              </w:rPr>
            </w:pPr>
            <w:r>
              <w:rPr>
                <w:color w:val="000000"/>
              </w:rPr>
              <w:t>ThS Nguyễn Hữu Thành</w:t>
            </w:r>
          </w:p>
        </w:tc>
      </w:tr>
    </w:tbl>
    <w:p w:rsidR="00B32600" w:rsidRDefault="00B32600"/>
    <w:p w:rsidR="00153305" w:rsidRDefault="00153305"/>
    <w:p w:rsidR="00153305" w:rsidRDefault="00153305"/>
    <w:p w:rsidR="00153305" w:rsidRDefault="00153305"/>
    <w:p w:rsidR="00153305" w:rsidRDefault="00153305"/>
    <w:p w:rsidR="008B356F" w:rsidRDefault="008B356F" w:rsidP="00B32600"/>
    <w:sectPr w:rsidR="008B356F" w:rsidSect="00153305">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2600"/>
    <w:rsid w:val="000036AA"/>
    <w:rsid w:val="00153305"/>
    <w:rsid w:val="003C1C53"/>
    <w:rsid w:val="003D58D4"/>
    <w:rsid w:val="006055A7"/>
    <w:rsid w:val="007F48D4"/>
    <w:rsid w:val="008B356F"/>
    <w:rsid w:val="00B32600"/>
    <w:rsid w:val="00C71502"/>
    <w:rsid w:val="00D75D6B"/>
    <w:rsid w:val="00F6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6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2600"/>
    <w:rPr>
      <w:color w:val="0000FF"/>
      <w:u w:val="single"/>
    </w:rPr>
  </w:style>
  <w:style w:type="character" w:styleId="FollowedHyperlink">
    <w:name w:val="FollowedHyperlink"/>
    <w:basedOn w:val="DefaultParagraphFont"/>
    <w:uiPriority w:val="99"/>
    <w:semiHidden/>
    <w:unhideWhenUsed/>
    <w:rsid w:val="00B32600"/>
    <w:rPr>
      <w:color w:val="800080"/>
      <w:u w:val="single"/>
    </w:rPr>
  </w:style>
  <w:style w:type="paragraph" w:customStyle="1" w:styleId="xl65">
    <w:name w:val="xl65"/>
    <w:basedOn w:val="Normal"/>
    <w:rsid w:val="00B32600"/>
    <w:pPr>
      <w:spacing w:before="100" w:beforeAutospacing="1" w:after="100" w:afterAutospacing="1"/>
      <w:jc w:val="center"/>
    </w:pPr>
    <w:rPr>
      <w:b/>
      <w:bCs/>
      <w:i/>
      <w:iCs/>
      <w:sz w:val="26"/>
      <w:szCs w:val="26"/>
    </w:rPr>
  </w:style>
  <w:style w:type="paragraph" w:customStyle="1" w:styleId="xl66">
    <w:name w:val="xl66"/>
    <w:basedOn w:val="Normal"/>
    <w:rsid w:val="00B32600"/>
    <w:pPr>
      <w:spacing w:before="100" w:beforeAutospacing="1" w:after="100" w:afterAutospacing="1"/>
    </w:pPr>
    <w:rPr>
      <w:sz w:val="26"/>
      <w:szCs w:val="26"/>
    </w:rPr>
  </w:style>
  <w:style w:type="paragraph" w:customStyle="1" w:styleId="xl67">
    <w:name w:val="xl67"/>
    <w:basedOn w:val="Normal"/>
    <w:rsid w:val="00B32600"/>
    <w:pPr>
      <w:spacing w:before="100" w:beforeAutospacing="1" w:after="100" w:afterAutospacing="1"/>
      <w:jc w:val="center"/>
    </w:pPr>
    <w:rPr>
      <w:sz w:val="26"/>
      <w:szCs w:val="26"/>
    </w:rPr>
  </w:style>
  <w:style w:type="paragraph" w:customStyle="1" w:styleId="xl68">
    <w:name w:val="xl68"/>
    <w:basedOn w:val="Normal"/>
    <w:rsid w:val="00B32600"/>
    <w:pPr>
      <w:spacing w:before="100" w:beforeAutospacing="1" w:after="100" w:afterAutospacing="1"/>
    </w:pPr>
    <w:rPr>
      <w:sz w:val="32"/>
      <w:szCs w:val="32"/>
    </w:rPr>
  </w:style>
  <w:style w:type="paragraph" w:customStyle="1" w:styleId="xl69">
    <w:name w:val="xl69"/>
    <w:basedOn w:val="Normal"/>
    <w:rsid w:val="00B32600"/>
    <w:pPr>
      <w:spacing w:before="100" w:beforeAutospacing="1" w:after="100" w:afterAutospacing="1"/>
      <w:jc w:val="center"/>
    </w:pPr>
    <w:rPr>
      <w:b/>
      <w:bCs/>
      <w:color w:val="000000"/>
      <w:sz w:val="32"/>
      <w:szCs w:val="32"/>
    </w:rPr>
  </w:style>
  <w:style w:type="paragraph" w:customStyle="1" w:styleId="xl70">
    <w:name w:val="xl70"/>
    <w:basedOn w:val="Normal"/>
    <w:rsid w:val="00B32600"/>
    <w:pPr>
      <w:spacing w:before="100" w:beforeAutospacing="1" w:after="100" w:afterAutospacing="1"/>
      <w:jc w:val="center"/>
    </w:pPr>
    <w:rPr>
      <w:b/>
      <w:bCs/>
      <w:i/>
      <w:iCs/>
      <w:sz w:val="32"/>
      <w:szCs w:val="32"/>
    </w:rPr>
  </w:style>
  <w:style w:type="paragraph" w:customStyle="1" w:styleId="xl71">
    <w:name w:val="xl71"/>
    <w:basedOn w:val="Normal"/>
    <w:rsid w:val="00B32600"/>
    <w:pPr>
      <w:spacing w:before="100" w:beforeAutospacing="1" w:after="100" w:afterAutospacing="1"/>
    </w:pPr>
    <w:rPr>
      <w:color w:val="000000"/>
    </w:rPr>
  </w:style>
  <w:style w:type="paragraph" w:customStyle="1" w:styleId="xl72">
    <w:name w:val="xl72"/>
    <w:basedOn w:val="Normal"/>
    <w:rsid w:val="00B32600"/>
    <w:pPr>
      <w:spacing w:before="100" w:beforeAutospacing="1" w:after="100" w:afterAutospacing="1"/>
      <w:jc w:val="center"/>
    </w:pPr>
    <w:rPr>
      <w:color w:val="000000"/>
    </w:rPr>
  </w:style>
  <w:style w:type="paragraph" w:customStyle="1" w:styleId="xl73">
    <w:name w:val="xl73"/>
    <w:basedOn w:val="Normal"/>
    <w:rsid w:val="00B32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74">
    <w:name w:val="xl74"/>
    <w:basedOn w:val="Normal"/>
    <w:rsid w:val="00B3260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75">
    <w:name w:val="xl75"/>
    <w:basedOn w:val="Normal"/>
    <w:rsid w:val="00B32600"/>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76">
    <w:name w:val="xl76"/>
    <w:basedOn w:val="Normal"/>
    <w:rsid w:val="00B32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77">
    <w:name w:val="xl77"/>
    <w:basedOn w:val="Normal"/>
    <w:rsid w:val="00B3260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al"/>
    <w:rsid w:val="00B326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9">
    <w:name w:val="xl79"/>
    <w:basedOn w:val="Normal"/>
    <w:rsid w:val="00B3260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80">
    <w:name w:val="xl80"/>
    <w:basedOn w:val="Normal"/>
    <w:rsid w:val="00B32600"/>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1">
    <w:name w:val="xl81"/>
    <w:basedOn w:val="Normal"/>
    <w:rsid w:val="00B326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2">
    <w:name w:val="xl82"/>
    <w:basedOn w:val="Normal"/>
    <w:rsid w:val="00B3260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Normal"/>
    <w:rsid w:val="00B3260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B3260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85">
    <w:name w:val="xl85"/>
    <w:basedOn w:val="Normal"/>
    <w:rsid w:val="00B32600"/>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6">
    <w:name w:val="xl86"/>
    <w:basedOn w:val="Normal"/>
    <w:rsid w:val="00B326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7">
    <w:name w:val="xl87"/>
    <w:basedOn w:val="Normal"/>
    <w:rsid w:val="00B326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8">
    <w:name w:val="xl88"/>
    <w:basedOn w:val="Normal"/>
    <w:rsid w:val="00B326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s>
</file>

<file path=word/webSettings.xml><?xml version="1.0" encoding="utf-8"?>
<w:webSettings xmlns:r="http://schemas.openxmlformats.org/officeDocument/2006/relationships" xmlns:w="http://schemas.openxmlformats.org/wordprocessingml/2006/main">
  <w:divs>
    <w:div w:id="11718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BD3E-35C2-446F-905F-53A693E42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1427</Words>
  <Characters>8138</Characters>
  <Application>Microsoft Office Word</Application>
  <DocSecurity>0</DocSecurity>
  <Lines>67</Lines>
  <Paragraphs>19</Paragraphs>
  <ScaleCrop>false</ScaleCrop>
  <Company/>
  <LinksUpToDate>false</LinksUpToDate>
  <CharactersWithSpaces>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2014-11-17T01:51:00Z</dcterms:created>
  <dcterms:modified xsi:type="dcterms:W3CDTF">2014-11-17T01:58:00Z</dcterms:modified>
</cp:coreProperties>
</file>